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8F5B" w14:textId="77777777" w:rsidR="00DC3495" w:rsidRPr="00E1147C" w:rsidRDefault="003250F0">
      <w:pPr>
        <w:spacing w:line="360" w:lineRule="auto"/>
        <w:rPr>
          <w:rFonts w:ascii="Arial" w:eastAsia="Arial" w:hAnsi="Arial" w:cs="Arial"/>
          <w:b/>
          <w:sz w:val="28"/>
          <w:szCs w:val="28"/>
        </w:rPr>
      </w:pPr>
      <w:r w:rsidRPr="00E1147C">
        <w:rPr>
          <w:rFonts w:ascii="Arial" w:eastAsia="Arial" w:hAnsi="Arial" w:cs="Arial"/>
          <w:b/>
          <w:sz w:val="28"/>
          <w:szCs w:val="28"/>
        </w:rPr>
        <w:t>KENYATAAN MEDIA</w:t>
      </w:r>
      <w:r w:rsidRPr="00E1147C">
        <w:rPr>
          <w:rFonts w:ascii="Arial" w:eastAsia="Arial" w:hAnsi="Arial" w:cs="Arial"/>
          <w:b/>
          <w:sz w:val="28"/>
          <w:szCs w:val="28"/>
        </w:rPr>
        <w:tab/>
      </w:r>
      <w:r w:rsidRPr="00E1147C">
        <w:rPr>
          <w:rFonts w:ascii="Arial" w:eastAsia="Arial" w:hAnsi="Arial" w:cs="Arial"/>
          <w:b/>
          <w:sz w:val="28"/>
          <w:szCs w:val="28"/>
        </w:rPr>
        <w:tab/>
      </w:r>
      <w:r w:rsidRPr="00E1147C">
        <w:rPr>
          <w:rFonts w:ascii="Arial" w:eastAsia="Arial" w:hAnsi="Arial" w:cs="Arial"/>
          <w:b/>
          <w:sz w:val="28"/>
          <w:szCs w:val="28"/>
        </w:rPr>
        <w:tab/>
      </w:r>
      <w:r w:rsidRPr="00E1147C">
        <w:rPr>
          <w:rFonts w:ascii="Arial" w:eastAsia="Arial" w:hAnsi="Arial" w:cs="Arial"/>
          <w:b/>
          <w:sz w:val="28"/>
          <w:szCs w:val="28"/>
        </w:rPr>
        <w:tab/>
      </w:r>
      <w:r w:rsidRPr="00E1147C">
        <w:rPr>
          <w:rFonts w:ascii="Arial" w:eastAsia="Arial" w:hAnsi="Arial" w:cs="Arial"/>
          <w:b/>
          <w:sz w:val="28"/>
          <w:szCs w:val="28"/>
        </w:rPr>
        <w:tab/>
      </w:r>
      <w:r w:rsidRPr="00E1147C">
        <w:rPr>
          <w:rFonts w:ascii="Arial" w:eastAsia="Arial" w:hAnsi="Arial" w:cs="Arial"/>
          <w:b/>
          <w:sz w:val="28"/>
          <w:szCs w:val="28"/>
        </w:rPr>
        <w:tab/>
        <w:t>UNTUK SIARAN SEGERA</w:t>
      </w:r>
    </w:p>
    <w:p w14:paraId="41358447" w14:textId="77777777" w:rsidR="00DC3495" w:rsidRPr="00E1147C" w:rsidRDefault="00DC3495">
      <w:pPr>
        <w:spacing w:line="360" w:lineRule="auto"/>
        <w:ind w:left="1440" w:firstLine="720"/>
        <w:jc w:val="center"/>
        <w:rPr>
          <w:rFonts w:ascii="Arial" w:eastAsia="Arial" w:hAnsi="Arial" w:cs="Arial"/>
          <w:b/>
          <w:sz w:val="32"/>
          <w:szCs w:val="32"/>
        </w:rPr>
      </w:pPr>
    </w:p>
    <w:p w14:paraId="3D20790D" w14:textId="77777777" w:rsidR="00DC3495" w:rsidRPr="00E1147C" w:rsidRDefault="003250F0">
      <w:pPr>
        <w:spacing w:line="360" w:lineRule="auto"/>
        <w:jc w:val="center"/>
        <w:rPr>
          <w:rFonts w:ascii="Arial" w:eastAsia="Arial" w:hAnsi="Arial" w:cs="Arial"/>
          <w:b/>
          <w:sz w:val="32"/>
          <w:szCs w:val="32"/>
        </w:rPr>
      </w:pPr>
      <w:r w:rsidRPr="00E1147C">
        <w:rPr>
          <w:rFonts w:ascii="Arial" w:eastAsia="Arial" w:hAnsi="Arial" w:cs="Arial"/>
          <w:b/>
          <w:sz w:val="32"/>
          <w:szCs w:val="32"/>
        </w:rPr>
        <w:t xml:space="preserve">KEUSAHAWANAN BUMIPUTERA BERINOVASI </w:t>
      </w:r>
    </w:p>
    <w:p w14:paraId="21D0B8B9" w14:textId="37F613B2" w:rsidR="00DC3495" w:rsidRPr="00E1147C" w:rsidRDefault="003250F0">
      <w:pPr>
        <w:spacing w:line="360" w:lineRule="auto"/>
        <w:jc w:val="center"/>
        <w:rPr>
          <w:rFonts w:ascii="Arial" w:eastAsia="Arial" w:hAnsi="Arial" w:cs="Arial"/>
          <w:b/>
          <w:sz w:val="32"/>
          <w:szCs w:val="32"/>
        </w:rPr>
      </w:pPr>
      <w:r w:rsidRPr="00E1147C">
        <w:rPr>
          <w:rFonts w:ascii="Arial" w:eastAsia="Arial" w:hAnsi="Arial" w:cs="Arial"/>
          <w:b/>
          <w:sz w:val="32"/>
          <w:szCs w:val="32"/>
        </w:rPr>
        <w:t xml:space="preserve">DIPUPUK DAN DIRAI DI SUPERB 2020  </w:t>
      </w:r>
      <w:r w:rsidR="0095062B" w:rsidRPr="00E1147C">
        <w:rPr>
          <w:rFonts w:ascii="Arial" w:eastAsia="Arial" w:hAnsi="Arial" w:cs="Arial"/>
          <w:b/>
          <w:sz w:val="32"/>
          <w:szCs w:val="32"/>
        </w:rPr>
        <w:t>DENGAN PERUNTUKAN DANA BERJUMLAH SEHINGGA RM12.5 JUTA</w:t>
      </w:r>
    </w:p>
    <w:p w14:paraId="5F4B523E" w14:textId="77777777" w:rsidR="00DC3495" w:rsidRPr="00E1147C" w:rsidRDefault="003250F0">
      <w:pPr>
        <w:spacing w:line="360" w:lineRule="auto"/>
        <w:jc w:val="center"/>
        <w:rPr>
          <w:rFonts w:ascii="Arial" w:eastAsia="Arial" w:hAnsi="Arial" w:cs="Arial"/>
          <w:b/>
          <w:sz w:val="22"/>
          <w:szCs w:val="22"/>
          <w:highlight w:val="yellow"/>
        </w:rPr>
      </w:pPr>
      <w:r w:rsidRPr="00E1147C">
        <w:rPr>
          <w:rFonts w:ascii="Arial" w:eastAsia="Arial" w:hAnsi="Arial" w:cs="Arial"/>
          <w:b/>
          <w:sz w:val="22"/>
          <w:szCs w:val="22"/>
        </w:rPr>
        <w:t>25 Usahawan Belia Dinobat Sebagai Pemenang Program SUPERB 2020 Anjuran TERAJU</w:t>
      </w:r>
    </w:p>
    <w:p w14:paraId="679F07D6" w14:textId="77777777" w:rsidR="00DC3495" w:rsidRPr="00E1147C" w:rsidRDefault="003250F0">
      <w:pPr>
        <w:spacing w:line="360" w:lineRule="auto"/>
        <w:jc w:val="center"/>
        <w:rPr>
          <w:rFonts w:ascii="Arial" w:eastAsia="Arial" w:hAnsi="Arial" w:cs="Arial"/>
          <w:b/>
        </w:rPr>
      </w:pPr>
      <w:r w:rsidRPr="00E1147C">
        <w:rPr>
          <w:rFonts w:ascii="Arial" w:eastAsia="Arial" w:hAnsi="Arial" w:cs="Arial"/>
          <w:b/>
        </w:rPr>
        <w:t>___________________________________________________________________________</w:t>
      </w:r>
    </w:p>
    <w:p w14:paraId="5AFC8B7C" w14:textId="77777777" w:rsidR="00DC3495" w:rsidRPr="00E1147C" w:rsidRDefault="00DC3495">
      <w:pPr>
        <w:spacing w:line="360" w:lineRule="auto"/>
        <w:jc w:val="both"/>
        <w:rPr>
          <w:rFonts w:ascii="Arial" w:eastAsia="Arial" w:hAnsi="Arial" w:cs="Arial"/>
        </w:rPr>
      </w:pPr>
    </w:p>
    <w:p w14:paraId="257FFFB9" w14:textId="3AD36ACF" w:rsidR="00DC3495" w:rsidRPr="00E1147C" w:rsidRDefault="003250F0">
      <w:pPr>
        <w:spacing w:line="360" w:lineRule="auto"/>
        <w:jc w:val="both"/>
        <w:rPr>
          <w:rFonts w:ascii="Arial" w:eastAsia="Arial" w:hAnsi="Arial" w:cs="Arial"/>
        </w:rPr>
      </w:pPr>
      <w:r w:rsidRPr="00E1147C">
        <w:rPr>
          <w:rFonts w:ascii="Arial" w:eastAsia="Arial" w:hAnsi="Arial" w:cs="Arial"/>
        </w:rPr>
        <w:t xml:space="preserve">KUALA LUMPUR, 9 Januari 2021 – Program Skim Usahawan Permulaan Bumiputera (SUPERB) </w:t>
      </w:r>
      <w:r w:rsidR="0095062B" w:rsidRPr="00E1147C">
        <w:rPr>
          <w:rFonts w:ascii="Arial" w:eastAsia="Arial" w:hAnsi="Arial" w:cs="Arial"/>
        </w:rPr>
        <w:t>s</w:t>
      </w:r>
      <w:r w:rsidRPr="00E1147C">
        <w:rPr>
          <w:rFonts w:ascii="Arial" w:eastAsia="Arial" w:hAnsi="Arial" w:cs="Arial"/>
        </w:rPr>
        <w:t xml:space="preserve">iri </w:t>
      </w:r>
      <w:r w:rsidR="0095062B" w:rsidRPr="00E1147C">
        <w:rPr>
          <w:rFonts w:ascii="Arial" w:eastAsia="Arial" w:hAnsi="Arial" w:cs="Arial"/>
        </w:rPr>
        <w:t xml:space="preserve">ke-15 </w:t>
      </w:r>
      <w:r w:rsidRPr="00E1147C">
        <w:rPr>
          <w:rFonts w:ascii="Arial" w:eastAsia="Arial" w:hAnsi="Arial" w:cs="Arial"/>
        </w:rPr>
        <w:t>yang dikendalikan oleh Unit Peneraju Agenda Bumiputera (TERAJU) meraikan 25</w:t>
      </w:r>
      <w:r w:rsidRPr="00E1147C">
        <w:rPr>
          <w:rFonts w:ascii="Arial" w:eastAsia="Arial" w:hAnsi="Arial" w:cs="Arial"/>
          <w:color w:val="FF0000"/>
        </w:rPr>
        <w:t xml:space="preserve"> </w:t>
      </w:r>
      <w:r w:rsidRPr="00E1147C">
        <w:rPr>
          <w:rFonts w:ascii="Arial" w:eastAsia="Arial" w:hAnsi="Arial" w:cs="Arial"/>
        </w:rPr>
        <w:t>pemenang yang berjaya membuktikan kebolehlaksanaan idea perniagaan mereka yang kreatif, berinovatif, dan kritis. Majlis Apresiasi Pemenang SUPERB 2020 yang berlan</w:t>
      </w:r>
      <w:r w:rsidRPr="00E1147C">
        <w:t>g</w:t>
      </w:r>
      <w:r w:rsidRPr="00E1147C">
        <w:rPr>
          <w:rFonts w:ascii="Arial" w:eastAsia="Arial" w:hAnsi="Arial" w:cs="Arial"/>
        </w:rPr>
        <w:t xml:space="preserve">sung di </w:t>
      </w:r>
      <w:r w:rsidR="0095062B" w:rsidRPr="00E1147C">
        <w:rPr>
          <w:rFonts w:ascii="Arial" w:eastAsia="Arial" w:hAnsi="Arial" w:cs="Arial"/>
        </w:rPr>
        <w:t>Putrajaya</w:t>
      </w:r>
      <w:r w:rsidRPr="00E1147C">
        <w:rPr>
          <w:rFonts w:ascii="Arial" w:eastAsia="Arial" w:hAnsi="Arial" w:cs="Arial"/>
        </w:rPr>
        <w:t xml:space="preserve"> hari ini dihadiri oleh YB Datuk Seri Mohd Redzuan</w:t>
      </w:r>
      <w:r w:rsidR="0095062B" w:rsidRPr="00E1147C">
        <w:rPr>
          <w:rFonts w:ascii="Arial" w:eastAsia="Arial" w:hAnsi="Arial" w:cs="Arial"/>
        </w:rPr>
        <w:t xml:space="preserve"> </w:t>
      </w:r>
      <w:r w:rsidRPr="00E1147C">
        <w:rPr>
          <w:rFonts w:ascii="Arial" w:eastAsia="Arial" w:hAnsi="Arial" w:cs="Arial"/>
        </w:rPr>
        <w:t>Yusof, Menteri di Jabatan Perdana Menteri (Tugas-Tugas Khas)</w:t>
      </w:r>
      <w:r w:rsidR="0095062B" w:rsidRPr="00E1147C">
        <w:rPr>
          <w:rFonts w:ascii="Arial" w:eastAsia="Arial" w:hAnsi="Arial" w:cs="Arial"/>
        </w:rPr>
        <w:t>.</w:t>
      </w:r>
    </w:p>
    <w:p w14:paraId="3A82105C" w14:textId="77777777" w:rsidR="00DC3495" w:rsidRPr="00E1147C" w:rsidRDefault="00DC3495">
      <w:pPr>
        <w:spacing w:line="360" w:lineRule="auto"/>
        <w:jc w:val="both"/>
        <w:rPr>
          <w:rFonts w:ascii="Arial" w:eastAsia="Arial" w:hAnsi="Arial" w:cs="Arial"/>
        </w:rPr>
      </w:pPr>
    </w:p>
    <w:p w14:paraId="459910DD" w14:textId="12D29428" w:rsidR="001A3B2E" w:rsidRPr="00E1147C" w:rsidRDefault="003250F0" w:rsidP="00864187">
      <w:pPr>
        <w:spacing w:after="160" w:line="360" w:lineRule="auto"/>
        <w:jc w:val="both"/>
        <w:rPr>
          <w:rFonts w:ascii="Arial" w:hAnsi="Arial" w:cs="Arial"/>
          <w:sz w:val="40"/>
          <w:szCs w:val="40"/>
        </w:rPr>
      </w:pPr>
      <w:r w:rsidRPr="00E1147C">
        <w:rPr>
          <w:rFonts w:ascii="Arial" w:eastAsia="Arial" w:hAnsi="Arial" w:cs="Arial"/>
        </w:rPr>
        <w:t>Dalam ucapannya, Datuk Seri Mohd Redzuan berkata,</w:t>
      </w:r>
      <w:r w:rsidR="001A3B2E" w:rsidRPr="00E1147C">
        <w:rPr>
          <w:rFonts w:ascii="Arial" w:eastAsia="Arial" w:hAnsi="Arial" w:cs="Arial"/>
        </w:rPr>
        <w:t xml:space="preserve">  “</w:t>
      </w:r>
      <w:bookmarkStart w:id="0" w:name="_Hlk60849705"/>
      <w:r w:rsidR="00AC46A4" w:rsidRPr="00E1147C">
        <w:rPr>
          <w:rFonts w:ascii="Arial" w:hAnsi="Arial" w:cs="Arial"/>
        </w:rPr>
        <w:t xml:space="preserve">Saya berbangga, berada di kalangan usahawan-usahawan muda yang kreatif dan berinovasi di dalam perniagaan, dengan </w:t>
      </w:r>
      <w:r w:rsidR="00AC46A4" w:rsidRPr="00E1147C">
        <w:rPr>
          <w:rFonts w:ascii="Arial" w:hAnsi="Arial" w:cs="Arial"/>
          <w:i/>
          <w:iCs/>
        </w:rPr>
        <w:t>business offerings</w:t>
      </w:r>
      <w:r w:rsidR="00AC46A4" w:rsidRPr="00E1147C">
        <w:rPr>
          <w:rFonts w:ascii="Arial" w:hAnsi="Arial" w:cs="Arial"/>
        </w:rPr>
        <w:t xml:space="preserve"> yang </w:t>
      </w:r>
      <w:r w:rsidR="00AC46A4" w:rsidRPr="00E1147C">
        <w:rPr>
          <w:rFonts w:ascii="Arial" w:hAnsi="Arial" w:cs="Arial"/>
          <w:i/>
          <w:iCs/>
        </w:rPr>
        <w:t>out-of-the-box</w:t>
      </w:r>
      <w:r w:rsidR="00AC46A4" w:rsidRPr="00E1147C">
        <w:rPr>
          <w:rFonts w:ascii="Arial" w:hAnsi="Arial" w:cs="Arial"/>
        </w:rPr>
        <w:t xml:space="preserve"> serta mengaplikasikan kecanggihan teknologi di dalam usaha pembangunan perniagaan.</w:t>
      </w:r>
      <w:bookmarkEnd w:id="0"/>
      <w:r w:rsidR="00AC46A4" w:rsidRPr="00E1147C">
        <w:rPr>
          <w:rFonts w:ascii="Arial" w:hAnsi="Arial" w:cs="Arial"/>
          <w:sz w:val="40"/>
          <w:szCs w:val="40"/>
        </w:rPr>
        <w:t xml:space="preserve"> </w:t>
      </w:r>
      <w:r w:rsidR="001A3B2E" w:rsidRPr="00E1147C">
        <w:rPr>
          <w:rFonts w:ascii="Arial" w:eastAsia="Arial" w:hAnsi="Arial" w:cs="Arial"/>
        </w:rPr>
        <w:t xml:space="preserve">Ia </w:t>
      </w:r>
      <w:r w:rsidR="00864187" w:rsidRPr="00E1147C">
        <w:rPr>
          <w:rFonts w:ascii="Arial" w:eastAsia="Arial" w:hAnsi="Arial" w:cs="Arial"/>
        </w:rPr>
        <w:t xml:space="preserve">adalah sesuatu yang bertepatan dengan keadaan semasa yang menyaksikan pertumbuhan ekonomi gig di seluruh dunia. </w:t>
      </w:r>
      <w:r w:rsidR="00864187" w:rsidRPr="00E1147C">
        <w:rPr>
          <w:rFonts w:ascii="Arial" w:hAnsi="Arial" w:cs="Arial"/>
        </w:rPr>
        <w:t>Malaysia antara negara pengguna terbesar internet di rantau Asia, perlu meraih peluang di dalam melahirkan lebih banyak usahawan, perniagaan, peluang pekerjaan dan perniagaan berasaskan ekonomi gig ini”.</w:t>
      </w:r>
    </w:p>
    <w:p w14:paraId="48C63918" w14:textId="77777777" w:rsidR="00C10A00" w:rsidRPr="00E1147C" w:rsidRDefault="00C10A00">
      <w:pPr>
        <w:spacing w:line="360" w:lineRule="auto"/>
        <w:jc w:val="both"/>
        <w:rPr>
          <w:rFonts w:ascii="Arial" w:eastAsia="Arial" w:hAnsi="Arial" w:cs="Arial"/>
        </w:rPr>
      </w:pPr>
    </w:p>
    <w:p w14:paraId="55E413D8" w14:textId="74C793E4" w:rsidR="00DC3495" w:rsidRPr="00E1147C" w:rsidRDefault="003250F0">
      <w:pPr>
        <w:spacing w:line="360" w:lineRule="auto"/>
        <w:jc w:val="both"/>
        <w:rPr>
          <w:rFonts w:ascii="Arial" w:eastAsia="Arial" w:hAnsi="Arial" w:cs="Arial"/>
        </w:rPr>
      </w:pPr>
      <w:r w:rsidRPr="00E1147C">
        <w:rPr>
          <w:rFonts w:ascii="Arial" w:eastAsia="Arial" w:hAnsi="Arial" w:cs="Arial"/>
        </w:rPr>
        <w:t>Program SUPERB yang berasaskan pertandingan “</w:t>
      </w:r>
      <w:r w:rsidRPr="00E1147C">
        <w:rPr>
          <w:rFonts w:ascii="Arial" w:eastAsia="Arial" w:hAnsi="Arial" w:cs="Arial"/>
          <w:i/>
        </w:rPr>
        <w:t>business pitching”</w:t>
      </w:r>
      <w:r w:rsidRPr="00E1147C">
        <w:rPr>
          <w:rFonts w:ascii="Arial" w:eastAsia="Arial" w:hAnsi="Arial" w:cs="Arial"/>
        </w:rPr>
        <w:t xml:space="preserve"> ini telah menyaksikan perjalanan 1,14</w:t>
      </w:r>
      <w:r w:rsidR="00AC07C5" w:rsidRPr="00E1147C">
        <w:rPr>
          <w:rFonts w:ascii="Arial" w:eastAsia="Arial" w:hAnsi="Arial" w:cs="Arial"/>
        </w:rPr>
        <w:t>9</w:t>
      </w:r>
      <w:r w:rsidRPr="00E1147C">
        <w:rPr>
          <w:rFonts w:ascii="Arial" w:eastAsia="Arial" w:hAnsi="Arial" w:cs="Arial"/>
        </w:rPr>
        <w:t xml:space="preserve"> </w:t>
      </w:r>
      <w:r w:rsidR="001A3B2E" w:rsidRPr="00E1147C">
        <w:rPr>
          <w:rFonts w:ascii="Arial" w:eastAsia="Arial" w:hAnsi="Arial" w:cs="Arial"/>
        </w:rPr>
        <w:t xml:space="preserve">usahawan </w:t>
      </w:r>
      <w:r w:rsidRPr="00E1147C">
        <w:rPr>
          <w:rFonts w:ascii="Arial" w:eastAsia="Arial" w:hAnsi="Arial" w:cs="Arial"/>
        </w:rPr>
        <w:t xml:space="preserve">belia Bumiputera atau beraspirasi menjadi usahawan, dari seluruh negara melalui beberapa proses pembentangan perniagaan sejak Ogos 2020 lalu untuk melayakkan diri untuk bergelar juara. Dari jumlah tersebut, 60 peserta </w:t>
      </w:r>
      <w:r w:rsidRPr="00E1147C">
        <w:rPr>
          <w:rFonts w:ascii="Arial" w:eastAsia="Arial" w:hAnsi="Arial" w:cs="Arial"/>
        </w:rPr>
        <w:lastRenderedPageBreak/>
        <w:t xml:space="preserve">telah dipilih </w:t>
      </w:r>
      <w:r w:rsidR="00755B56" w:rsidRPr="00E1147C">
        <w:rPr>
          <w:rFonts w:ascii="Arial" w:eastAsia="Arial" w:hAnsi="Arial" w:cs="Arial"/>
        </w:rPr>
        <w:t>ke peringkat akhir untuk</w:t>
      </w:r>
      <w:r w:rsidRPr="00E1147C">
        <w:rPr>
          <w:rFonts w:ascii="Arial" w:eastAsia="Arial" w:hAnsi="Arial" w:cs="Arial"/>
        </w:rPr>
        <w:t xml:space="preserve"> pembentangan perniagaan mereka </w:t>
      </w:r>
      <w:r w:rsidR="00755B56" w:rsidRPr="00E1147C">
        <w:rPr>
          <w:rFonts w:ascii="Arial" w:eastAsia="Arial" w:hAnsi="Arial" w:cs="Arial"/>
        </w:rPr>
        <w:t xml:space="preserve">secara atas talian, </w:t>
      </w:r>
      <w:r w:rsidRPr="00E1147C">
        <w:rPr>
          <w:rFonts w:ascii="Arial" w:eastAsia="Arial" w:hAnsi="Arial" w:cs="Arial"/>
        </w:rPr>
        <w:t xml:space="preserve"> pada 11 dan 12 Disember 2020 lalu. </w:t>
      </w:r>
      <w:r w:rsidR="00EC6B79" w:rsidRPr="00E1147C">
        <w:rPr>
          <w:rFonts w:ascii="Arial" w:eastAsia="Arial" w:hAnsi="Arial" w:cs="Arial"/>
        </w:rPr>
        <w:t>Para pemenang menerima penyaluran dana sebanyak RM12.5</w:t>
      </w:r>
      <w:r w:rsidR="00755B56" w:rsidRPr="00E1147C">
        <w:rPr>
          <w:rFonts w:ascii="Arial" w:eastAsia="Arial" w:hAnsi="Arial" w:cs="Arial"/>
        </w:rPr>
        <w:t xml:space="preserve"> </w:t>
      </w:r>
      <w:r w:rsidR="00EC6B79" w:rsidRPr="00E1147C">
        <w:rPr>
          <w:rFonts w:ascii="Arial" w:eastAsia="Arial" w:hAnsi="Arial" w:cs="Arial"/>
        </w:rPr>
        <w:t>juta menjadikan penyaluran keseluruhan program SUPERB sejak pelancarannya pada 2014 sebanyak RM157 juta.</w:t>
      </w:r>
    </w:p>
    <w:p w14:paraId="29DA17E4" w14:textId="77777777" w:rsidR="00DC3495" w:rsidRPr="00E1147C" w:rsidRDefault="00DC3495">
      <w:pPr>
        <w:spacing w:line="360" w:lineRule="auto"/>
        <w:jc w:val="both"/>
        <w:rPr>
          <w:rFonts w:ascii="Arial" w:eastAsia="Arial" w:hAnsi="Arial" w:cs="Arial"/>
        </w:rPr>
      </w:pPr>
    </w:p>
    <w:p w14:paraId="2ED3582D" w14:textId="5A22330D" w:rsidR="00DC3495" w:rsidRPr="00E1147C" w:rsidRDefault="00755B56">
      <w:pPr>
        <w:spacing w:line="360" w:lineRule="auto"/>
        <w:jc w:val="both"/>
        <w:rPr>
          <w:rFonts w:ascii="Arial" w:eastAsia="Arial" w:hAnsi="Arial" w:cs="Arial"/>
        </w:rPr>
      </w:pPr>
      <w:r w:rsidRPr="00E1147C">
        <w:rPr>
          <w:rFonts w:ascii="Arial" w:eastAsia="Arial" w:hAnsi="Arial" w:cs="Arial"/>
        </w:rPr>
        <w:t xml:space="preserve">Pemenang mewakili </w:t>
      </w:r>
      <w:r w:rsidR="006F3F59" w:rsidRPr="00E1147C">
        <w:rPr>
          <w:rFonts w:ascii="Arial" w:eastAsia="Arial" w:hAnsi="Arial" w:cs="Arial"/>
        </w:rPr>
        <w:t xml:space="preserve">pelbagai </w:t>
      </w:r>
      <w:r w:rsidR="003250F0" w:rsidRPr="00E1147C">
        <w:rPr>
          <w:rFonts w:ascii="Arial" w:eastAsia="Arial" w:hAnsi="Arial" w:cs="Arial"/>
        </w:rPr>
        <w:t xml:space="preserve">industri </w:t>
      </w:r>
      <w:r w:rsidR="006F3F59" w:rsidRPr="00E1147C">
        <w:rPr>
          <w:rFonts w:ascii="Arial" w:eastAsia="Arial" w:hAnsi="Arial" w:cs="Arial"/>
        </w:rPr>
        <w:t xml:space="preserve">termasuk </w:t>
      </w:r>
      <w:r w:rsidR="00E25A77" w:rsidRPr="00E1147C">
        <w:rPr>
          <w:rFonts w:ascii="Arial" w:eastAsia="Arial" w:hAnsi="Arial" w:cs="Arial"/>
        </w:rPr>
        <w:t xml:space="preserve">ekonomi digital </w:t>
      </w:r>
      <w:r w:rsidR="00F93470" w:rsidRPr="00E1147C">
        <w:rPr>
          <w:rFonts w:ascii="Arial" w:eastAsia="Arial" w:hAnsi="Arial" w:cs="Arial"/>
        </w:rPr>
        <w:t>(9 pemenang)</w:t>
      </w:r>
      <w:r w:rsidR="00E25A77" w:rsidRPr="00E1147C">
        <w:rPr>
          <w:rFonts w:ascii="Arial" w:eastAsia="Arial" w:hAnsi="Arial" w:cs="Arial"/>
        </w:rPr>
        <w:t>, kreatif/ seni/ kesihatan/ fesyen (3</w:t>
      </w:r>
      <w:r w:rsidR="00F93470" w:rsidRPr="00E1147C">
        <w:rPr>
          <w:rFonts w:ascii="Arial" w:eastAsia="Arial" w:hAnsi="Arial" w:cs="Arial"/>
        </w:rPr>
        <w:t xml:space="preserve"> pemenang</w:t>
      </w:r>
      <w:r w:rsidR="00E25A77" w:rsidRPr="00E1147C">
        <w:rPr>
          <w:rFonts w:ascii="Arial" w:eastAsia="Arial" w:hAnsi="Arial" w:cs="Arial"/>
        </w:rPr>
        <w:t>), perniagaan agro / agri (4</w:t>
      </w:r>
      <w:r w:rsidR="00F93470" w:rsidRPr="00E1147C">
        <w:rPr>
          <w:rFonts w:ascii="Arial" w:eastAsia="Arial" w:hAnsi="Arial" w:cs="Arial"/>
        </w:rPr>
        <w:t xml:space="preserve"> pemenang</w:t>
      </w:r>
      <w:r w:rsidR="00E25A77" w:rsidRPr="00E1147C">
        <w:rPr>
          <w:rFonts w:ascii="Arial" w:eastAsia="Arial" w:hAnsi="Arial" w:cs="Arial"/>
        </w:rPr>
        <w:t xml:space="preserve">) </w:t>
      </w:r>
      <w:r w:rsidR="0068108E" w:rsidRPr="00E1147C">
        <w:rPr>
          <w:rFonts w:ascii="Arial" w:eastAsia="Arial" w:hAnsi="Arial" w:cs="Arial"/>
        </w:rPr>
        <w:t>serta</w:t>
      </w:r>
      <w:r w:rsidR="00E25A77" w:rsidRPr="00E1147C">
        <w:rPr>
          <w:rFonts w:ascii="Arial" w:eastAsia="Arial" w:hAnsi="Arial" w:cs="Arial"/>
        </w:rPr>
        <w:t xml:space="preserve"> perusahaan sosial / ekonomi perkongsian </w:t>
      </w:r>
      <w:r w:rsidR="00F93470" w:rsidRPr="00E1147C">
        <w:rPr>
          <w:rFonts w:ascii="Arial" w:eastAsia="Arial" w:hAnsi="Arial" w:cs="Arial"/>
        </w:rPr>
        <w:t>(</w:t>
      </w:r>
      <w:r w:rsidR="00E25A77" w:rsidRPr="00E1147C">
        <w:rPr>
          <w:rFonts w:ascii="Arial" w:eastAsia="Arial" w:hAnsi="Arial" w:cs="Arial"/>
        </w:rPr>
        <w:t>3</w:t>
      </w:r>
      <w:r w:rsidR="00F93470" w:rsidRPr="00E1147C">
        <w:rPr>
          <w:rFonts w:ascii="Arial" w:eastAsia="Arial" w:hAnsi="Arial" w:cs="Arial"/>
        </w:rPr>
        <w:t xml:space="preserve"> </w:t>
      </w:r>
      <w:r w:rsidR="00E25A77" w:rsidRPr="00E1147C">
        <w:rPr>
          <w:rFonts w:ascii="Arial" w:eastAsia="Arial" w:hAnsi="Arial" w:cs="Arial"/>
        </w:rPr>
        <w:t>pemenang</w:t>
      </w:r>
      <w:r w:rsidR="00F93470" w:rsidRPr="00E1147C">
        <w:rPr>
          <w:rFonts w:ascii="Arial" w:eastAsia="Arial" w:hAnsi="Arial" w:cs="Arial"/>
        </w:rPr>
        <w:t>) serta</w:t>
      </w:r>
      <w:r w:rsidR="00E25A77" w:rsidRPr="00E1147C">
        <w:rPr>
          <w:rFonts w:ascii="Arial" w:eastAsia="Arial" w:hAnsi="Arial" w:cs="Arial"/>
        </w:rPr>
        <w:t xml:space="preserve"> </w:t>
      </w:r>
      <w:r w:rsidR="006F3F59" w:rsidRPr="00E1147C">
        <w:rPr>
          <w:rFonts w:ascii="Arial" w:eastAsia="Arial" w:hAnsi="Arial" w:cs="Arial"/>
        </w:rPr>
        <w:t xml:space="preserve">Revolusi Perindustrian Keempat </w:t>
      </w:r>
      <w:r w:rsidR="00A93E1C" w:rsidRPr="00E1147C">
        <w:rPr>
          <w:rFonts w:ascii="Arial" w:eastAsia="Arial" w:hAnsi="Arial" w:cs="Arial"/>
        </w:rPr>
        <w:t>(IR4.0) seramai (6 pemenang).</w:t>
      </w:r>
    </w:p>
    <w:p w14:paraId="7CEA81B9" w14:textId="77777777" w:rsidR="00DC3495" w:rsidRPr="00E1147C" w:rsidRDefault="00DC3495">
      <w:pPr>
        <w:spacing w:line="360" w:lineRule="auto"/>
        <w:jc w:val="both"/>
        <w:rPr>
          <w:rFonts w:ascii="Arial" w:eastAsia="Arial" w:hAnsi="Arial" w:cs="Arial"/>
        </w:rPr>
      </w:pPr>
    </w:p>
    <w:p w14:paraId="4B7F8C12" w14:textId="61958E2A" w:rsidR="00DC3495" w:rsidRPr="00E1147C" w:rsidRDefault="003250F0">
      <w:pPr>
        <w:spacing w:line="360" w:lineRule="auto"/>
        <w:jc w:val="both"/>
        <w:rPr>
          <w:rFonts w:ascii="Arial" w:eastAsia="Arial" w:hAnsi="Arial" w:cs="Arial"/>
        </w:rPr>
      </w:pPr>
      <w:r w:rsidRPr="00E1147C">
        <w:rPr>
          <w:rFonts w:ascii="Arial" w:eastAsia="Arial" w:hAnsi="Arial" w:cs="Arial"/>
        </w:rPr>
        <w:t>Dalam ucapan</w:t>
      </w:r>
      <w:r w:rsidR="00A93E1C" w:rsidRPr="00E1147C">
        <w:rPr>
          <w:rFonts w:ascii="Arial" w:eastAsia="Arial" w:hAnsi="Arial" w:cs="Arial"/>
        </w:rPr>
        <w:t>nya</w:t>
      </w:r>
      <w:r w:rsidRPr="00E1147C">
        <w:rPr>
          <w:rFonts w:ascii="Arial" w:eastAsia="Arial" w:hAnsi="Arial" w:cs="Arial"/>
        </w:rPr>
        <w:t xml:space="preserve">, </w:t>
      </w:r>
      <w:r w:rsidR="00A93E1C" w:rsidRPr="00E1147C">
        <w:rPr>
          <w:rFonts w:ascii="Arial" w:eastAsia="Arial" w:hAnsi="Arial" w:cs="Arial"/>
        </w:rPr>
        <w:t xml:space="preserve">Ketua Pegawai Eksekutif TERAJU, </w:t>
      </w:r>
      <w:r w:rsidRPr="00E1147C">
        <w:rPr>
          <w:rFonts w:ascii="Arial" w:eastAsia="Arial" w:hAnsi="Arial" w:cs="Arial"/>
        </w:rPr>
        <w:t>Md Silmi berkata, “SUPERB</w:t>
      </w:r>
      <w:r w:rsidR="007B52D9" w:rsidRPr="00E1147C">
        <w:rPr>
          <w:rFonts w:ascii="Arial" w:eastAsia="Arial" w:hAnsi="Arial" w:cs="Arial"/>
        </w:rPr>
        <w:t xml:space="preserve"> yang dimulakan semenjak tahun 2014</w:t>
      </w:r>
      <w:r w:rsidRPr="00E1147C">
        <w:rPr>
          <w:rFonts w:ascii="Arial" w:eastAsia="Arial" w:hAnsi="Arial" w:cs="Arial"/>
        </w:rPr>
        <w:t xml:space="preserve"> berjaya</w:t>
      </w:r>
      <w:r w:rsidR="0068108E" w:rsidRPr="00E1147C">
        <w:rPr>
          <w:rFonts w:ascii="Arial" w:eastAsia="Arial" w:hAnsi="Arial" w:cs="Arial"/>
        </w:rPr>
        <w:t xml:space="preserve"> membantu</w:t>
      </w:r>
      <w:r w:rsidRPr="00E1147C">
        <w:rPr>
          <w:rFonts w:ascii="Arial" w:eastAsia="Arial" w:hAnsi="Arial" w:cs="Arial"/>
        </w:rPr>
        <w:t xml:space="preserve"> </w:t>
      </w:r>
      <w:r w:rsidR="00D93743" w:rsidRPr="00E1147C">
        <w:rPr>
          <w:rFonts w:ascii="Arial" w:eastAsia="Arial" w:hAnsi="Arial" w:cs="Arial"/>
        </w:rPr>
        <w:t>183</w:t>
      </w:r>
      <w:r w:rsidRPr="00E1147C">
        <w:rPr>
          <w:rFonts w:ascii="Arial" w:eastAsia="Arial" w:hAnsi="Arial" w:cs="Arial"/>
        </w:rPr>
        <w:t xml:space="preserve"> usahawan Bumiputera ke tahap yang lebih tinggi. Dengan peruntukan </w:t>
      </w:r>
      <w:r w:rsidR="00E1147C">
        <w:rPr>
          <w:rFonts w:ascii="Arial" w:eastAsia="Arial" w:hAnsi="Arial" w:cs="Arial"/>
        </w:rPr>
        <w:t xml:space="preserve">besar </w:t>
      </w:r>
      <w:r w:rsidR="003B690A" w:rsidRPr="00E1147C">
        <w:rPr>
          <w:rFonts w:ascii="Arial" w:eastAsia="Arial" w:hAnsi="Arial" w:cs="Arial"/>
        </w:rPr>
        <w:t xml:space="preserve">yang </w:t>
      </w:r>
      <w:r w:rsidR="00E1147C">
        <w:rPr>
          <w:rFonts w:ascii="Arial" w:eastAsia="Arial" w:hAnsi="Arial" w:cs="Arial"/>
        </w:rPr>
        <w:t xml:space="preserve">telah </w:t>
      </w:r>
      <w:r w:rsidR="003B690A" w:rsidRPr="00E1147C">
        <w:rPr>
          <w:rFonts w:ascii="Arial" w:eastAsia="Arial" w:hAnsi="Arial" w:cs="Arial"/>
        </w:rPr>
        <w:t>diberikan oleh</w:t>
      </w:r>
      <w:r w:rsidRPr="00E1147C">
        <w:rPr>
          <w:rFonts w:ascii="Arial" w:eastAsia="Arial" w:hAnsi="Arial" w:cs="Arial"/>
        </w:rPr>
        <w:t xml:space="preserve"> </w:t>
      </w:r>
      <w:r w:rsidR="00EB15E9" w:rsidRPr="00E1147C">
        <w:rPr>
          <w:rFonts w:ascii="Arial" w:eastAsia="Arial" w:hAnsi="Arial" w:cs="Arial"/>
        </w:rPr>
        <w:t>K</w:t>
      </w:r>
      <w:r w:rsidRPr="00E1147C">
        <w:rPr>
          <w:rFonts w:ascii="Arial" w:eastAsia="Arial" w:hAnsi="Arial" w:cs="Arial"/>
        </w:rPr>
        <w:t xml:space="preserve">erajaan, SUPERB membuka peluang untuk melahirkan lebih ramai usahawan muda yang secara langsung meningkatkan kedudukan ekonomi Bumiputera. Para pemenang yang dipilih pada tahun ini telah membentangkan idea perniagaan yang cukup berinovasi dan tuntas, dari segi digitalisasi dan penggunaan teknologi, </w:t>
      </w:r>
      <w:r w:rsidR="007B52D9" w:rsidRPr="00E1147C">
        <w:rPr>
          <w:rFonts w:ascii="Arial" w:eastAsia="Arial" w:hAnsi="Arial" w:cs="Arial"/>
        </w:rPr>
        <w:t>kompetitif serta mampu</w:t>
      </w:r>
      <w:r w:rsidRPr="00E1147C">
        <w:rPr>
          <w:rFonts w:ascii="Arial" w:eastAsia="Arial" w:hAnsi="Arial" w:cs="Arial"/>
        </w:rPr>
        <w:t xml:space="preserve"> berkembang maju selari dengan norma baharu.”</w:t>
      </w:r>
    </w:p>
    <w:p w14:paraId="772D5DBC" w14:textId="77777777" w:rsidR="00DC3495" w:rsidRPr="00E1147C" w:rsidRDefault="00DC3495">
      <w:pPr>
        <w:spacing w:line="360" w:lineRule="auto"/>
        <w:jc w:val="both"/>
        <w:rPr>
          <w:rFonts w:ascii="Arial" w:eastAsia="Arial" w:hAnsi="Arial" w:cs="Arial"/>
        </w:rPr>
      </w:pPr>
    </w:p>
    <w:p w14:paraId="633A90B3" w14:textId="56A38495" w:rsidR="00DC3495" w:rsidRPr="00E1147C" w:rsidRDefault="003250F0">
      <w:pPr>
        <w:spacing w:line="360" w:lineRule="auto"/>
        <w:jc w:val="both"/>
        <w:rPr>
          <w:rFonts w:ascii="Arial" w:eastAsia="Arial" w:hAnsi="Arial" w:cs="Arial"/>
        </w:rPr>
      </w:pPr>
      <w:r w:rsidRPr="00E1147C">
        <w:rPr>
          <w:rFonts w:ascii="Arial" w:eastAsia="Arial" w:hAnsi="Arial" w:cs="Arial"/>
          <w:i/>
        </w:rPr>
        <w:t>“</w:t>
      </w:r>
      <w:r w:rsidRPr="00E1147C">
        <w:rPr>
          <w:rFonts w:ascii="Arial" w:eastAsia="Arial" w:hAnsi="Arial" w:cs="Arial"/>
          <w:iCs/>
        </w:rPr>
        <w:t>Program SUPERB 2020 juga bermatlamat untuk memperkasa usahawan</w:t>
      </w:r>
      <w:r w:rsidR="007B52D9" w:rsidRPr="00E1147C">
        <w:rPr>
          <w:rFonts w:ascii="Arial" w:eastAsia="Arial" w:hAnsi="Arial" w:cs="Arial"/>
          <w:iCs/>
        </w:rPr>
        <w:t xml:space="preserve"> permulaan</w:t>
      </w:r>
      <w:r w:rsidRPr="00E1147C">
        <w:rPr>
          <w:rFonts w:ascii="Arial" w:eastAsia="Arial" w:hAnsi="Arial" w:cs="Arial"/>
          <w:iCs/>
        </w:rPr>
        <w:t xml:space="preserve"> Bumiputera </w:t>
      </w:r>
      <w:r w:rsidR="007B52D9" w:rsidRPr="00E1147C">
        <w:rPr>
          <w:rFonts w:ascii="Arial" w:eastAsia="Arial" w:hAnsi="Arial" w:cs="Arial"/>
          <w:iCs/>
        </w:rPr>
        <w:t>menghadapi</w:t>
      </w:r>
      <w:r w:rsidRPr="00E1147C">
        <w:rPr>
          <w:rFonts w:ascii="Arial" w:eastAsia="Arial" w:hAnsi="Arial" w:cs="Arial"/>
          <w:iCs/>
        </w:rPr>
        <w:t xml:space="preserve"> era </w:t>
      </w:r>
      <w:bookmarkStart w:id="1" w:name="_Hlk60857420"/>
      <w:r w:rsidRPr="00E1147C">
        <w:rPr>
          <w:rFonts w:ascii="Arial" w:eastAsia="Arial" w:hAnsi="Arial" w:cs="Arial"/>
          <w:iCs/>
        </w:rPr>
        <w:t xml:space="preserve">Revolusi Perindustrian Keempat (IR4.0) </w:t>
      </w:r>
      <w:bookmarkEnd w:id="1"/>
      <w:r w:rsidRPr="00E1147C">
        <w:rPr>
          <w:rFonts w:ascii="Arial" w:eastAsia="Arial" w:hAnsi="Arial" w:cs="Arial"/>
          <w:iCs/>
        </w:rPr>
        <w:t xml:space="preserve">dengan perniagaan yang mempunyai nilai tambah menarik. </w:t>
      </w:r>
      <w:r w:rsidR="00755B56" w:rsidRPr="00E1147C">
        <w:rPr>
          <w:rFonts w:ascii="Arial" w:eastAsia="Arial" w:hAnsi="Arial" w:cs="Arial"/>
          <w:iCs/>
        </w:rPr>
        <w:t>F</w:t>
      </w:r>
      <w:r w:rsidRPr="00E1147C">
        <w:rPr>
          <w:rFonts w:ascii="Arial" w:eastAsia="Arial" w:hAnsi="Arial" w:cs="Arial"/>
          <w:iCs/>
        </w:rPr>
        <w:t xml:space="preserve">okus </w:t>
      </w:r>
      <w:r w:rsidR="00755B56" w:rsidRPr="00E1147C">
        <w:rPr>
          <w:rFonts w:ascii="Arial" w:eastAsia="Arial" w:hAnsi="Arial" w:cs="Arial"/>
          <w:iCs/>
        </w:rPr>
        <w:t xml:space="preserve">adalah </w:t>
      </w:r>
      <w:r w:rsidRPr="00E1147C">
        <w:rPr>
          <w:rFonts w:ascii="Arial" w:eastAsia="Arial" w:hAnsi="Arial" w:cs="Arial"/>
          <w:iCs/>
        </w:rPr>
        <w:t>kepada idea perniagaan yang dapat menyelesaikan masalah atau menyenangkan kehidupan seharian masyarakat, selaras dengan keutamaan kerajaan untuk mengurangkan kadar pengangguran, memantapkan aktiviti perniagaan dan sekaligus menggalakkan peralihan perniagaan tempatan kepada e-dagang dan ekonomi gig,” tambah Encik Md Silmi</w:t>
      </w:r>
      <w:r w:rsidRPr="00E1147C">
        <w:rPr>
          <w:rFonts w:ascii="Arial" w:eastAsia="Arial" w:hAnsi="Arial" w:cs="Arial"/>
        </w:rPr>
        <w:t>.</w:t>
      </w:r>
    </w:p>
    <w:p w14:paraId="58CE167E" w14:textId="77777777" w:rsidR="00DC3495" w:rsidRPr="00E1147C" w:rsidRDefault="00DC3495">
      <w:pPr>
        <w:spacing w:line="360" w:lineRule="auto"/>
        <w:jc w:val="both"/>
        <w:rPr>
          <w:rFonts w:ascii="Arial" w:eastAsia="Arial" w:hAnsi="Arial" w:cs="Arial"/>
        </w:rPr>
      </w:pPr>
    </w:p>
    <w:p w14:paraId="36DFAA15" w14:textId="77777777" w:rsidR="00DC3495" w:rsidRPr="00E1147C" w:rsidRDefault="00DC3495">
      <w:pPr>
        <w:spacing w:line="360" w:lineRule="auto"/>
        <w:jc w:val="both"/>
        <w:rPr>
          <w:rFonts w:ascii="Arial" w:eastAsia="Arial" w:hAnsi="Arial" w:cs="Arial"/>
        </w:rPr>
      </w:pPr>
    </w:p>
    <w:p w14:paraId="5C0688D7" w14:textId="77777777" w:rsidR="00DC3495" w:rsidRPr="00E1147C" w:rsidRDefault="00DC3495">
      <w:pPr>
        <w:spacing w:line="360" w:lineRule="auto"/>
        <w:jc w:val="center"/>
        <w:rPr>
          <w:rFonts w:ascii="Arial" w:eastAsia="Arial" w:hAnsi="Arial" w:cs="Arial"/>
          <w:highlight w:val="white"/>
        </w:rPr>
      </w:pPr>
    </w:p>
    <w:p w14:paraId="01BC98E5" w14:textId="77777777" w:rsidR="00DC3495" w:rsidRPr="00E1147C" w:rsidRDefault="003250F0">
      <w:pPr>
        <w:spacing w:line="360" w:lineRule="auto"/>
        <w:jc w:val="center"/>
        <w:rPr>
          <w:rFonts w:ascii="Arial" w:eastAsia="Arial" w:hAnsi="Arial" w:cs="Arial"/>
          <w:b/>
          <w:highlight w:val="white"/>
        </w:rPr>
      </w:pPr>
      <w:r w:rsidRPr="00E1147C">
        <w:rPr>
          <w:rFonts w:ascii="Arial" w:eastAsia="Arial" w:hAnsi="Arial" w:cs="Arial"/>
          <w:b/>
          <w:highlight w:val="white"/>
        </w:rPr>
        <w:t>#TAMAT#</w:t>
      </w:r>
    </w:p>
    <w:p w14:paraId="3B42352D" w14:textId="77777777" w:rsidR="00DC3495" w:rsidRPr="00E1147C" w:rsidRDefault="00DC3495">
      <w:pPr>
        <w:spacing w:line="360" w:lineRule="auto"/>
        <w:jc w:val="both"/>
        <w:rPr>
          <w:rFonts w:ascii="Arial" w:eastAsia="Arial" w:hAnsi="Arial" w:cs="Arial"/>
        </w:rPr>
      </w:pPr>
    </w:p>
    <w:p w14:paraId="75FECABA" w14:textId="77777777" w:rsidR="00DC3495" w:rsidRPr="00E1147C" w:rsidRDefault="00DC3495">
      <w:pPr>
        <w:spacing w:line="276" w:lineRule="auto"/>
        <w:jc w:val="both"/>
        <w:rPr>
          <w:rFonts w:ascii="Arial" w:eastAsia="Arial" w:hAnsi="Arial" w:cs="Arial"/>
        </w:rPr>
      </w:pPr>
    </w:p>
    <w:p w14:paraId="4AB42812" w14:textId="77777777" w:rsidR="00DC3495" w:rsidRPr="00E1147C" w:rsidRDefault="003250F0">
      <w:pPr>
        <w:spacing w:line="276" w:lineRule="auto"/>
        <w:jc w:val="both"/>
        <w:rPr>
          <w:rFonts w:ascii="Arial" w:eastAsia="Arial" w:hAnsi="Arial" w:cs="Arial"/>
          <w:b/>
          <w:u w:val="single"/>
        </w:rPr>
      </w:pPr>
      <w:r w:rsidRPr="00E1147C">
        <w:rPr>
          <w:rFonts w:ascii="Arial" w:eastAsia="Arial" w:hAnsi="Arial" w:cs="Arial"/>
          <w:b/>
          <w:u w:val="single"/>
        </w:rPr>
        <w:lastRenderedPageBreak/>
        <w:t xml:space="preserve">Untuk keterangan lanjut, sila hubungi: </w:t>
      </w:r>
    </w:p>
    <w:p w14:paraId="7C7226F5" w14:textId="77777777" w:rsidR="00DC3495" w:rsidRPr="00E1147C" w:rsidRDefault="00DC3495">
      <w:pPr>
        <w:spacing w:line="276" w:lineRule="auto"/>
        <w:jc w:val="both"/>
        <w:rPr>
          <w:rFonts w:ascii="Arial" w:eastAsia="Arial" w:hAnsi="Arial" w:cs="Arial"/>
          <w:b/>
        </w:rPr>
      </w:pPr>
    </w:p>
    <w:p w14:paraId="424D7ED6" w14:textId="77777777" w:rsidR="00DC3495" w:rsidRPr="00E1147C" w:rsidRDefault="003250F0">
      <w:pPr>
        <w:spacing w:line="276" w:lineRule="auto"/>
        <w:ind w:right="-360"/>
        <w:rPr>
          <w:rFonts w:ascii="Arial" w:eastAsia="Arial" w:hAnsi="Arial" w:cs="Arial"/>
          <w:b/>
        </w:rPr>
      </w:pPr>
      <w:r w:rsidRPr="00E1147C">
        <w:rPr>
          <w:rFonts w:ascii="Arial" w:eastAsia="Arial" w:hAnsi="Arial" w:cs="Arial"/>
          <w:b/>
        </w:rPr>
        <w:t>Mohd Sharkawi Mohd Salehuddin</w:t>
      </w:r>
    </w:p>
    <w:p w14:paraId="3207BF12" w14:textId="77777777" w:rsidR="00DC3495" w:rsidRPr="00E1147C" w:rsidRDefault="003250F0">
      <w:pPr>
        <w:spacing w:line="276" w:lineRule="auto"/>
        <w:ind w:right="-360"/>
        <w:rPr>
          <w:rFonts w:ascii="Arial" w:eastAsia="Arial" w:hAnsi="Arial" w:cs="Arial"/>
        </w:rPr>
      </w:pPr>
      <w:r w:rsidRPr="00E1147C">
        <w:rPr>
          <w:rFonts w:ascii="Arial" w:eastAsia="Arial" w:hAnsi="Arial" w:cs="Arial"/>
        </w:rPr>
        <w:t>Unit Komunikasi Korporat, TERAJU</w:t>
      </w:r>
    </w:p>
    <w:p w14:paraId="6E39DB85" w14:textId="77777777" w:rsidR="00DC3495" w:rsidRPr="00E1147C" w:rsidRDefault="008E7582">
      <w:pPr>
        <w:spacing w:line="276" w:lineRule="auto"/>
        <w:ind w:right="-360"/>
        <w:rPr>
          <w:rFonts w:ascii="Arial" w:eastAsia="Arial" w:hAnsi="Arial" w:cs="Arial"/>
          <w:b/>
        </w:rPr>
      </w:pPr>
      <w:hyperlink r:id="rId8">
        <w:r w:rsidR="003250F0" w:rsidRPr="00E1147C">
          <w:rPr>
            <w:rFonts w:ascii="Arial" w:eastAsia="Arial" w:hAnsi="Arial" w:cs="Arial"/>
            <w:color w:val="0000FF"/>
            <w:u w:val="single"/>
          </w:rPr>
          <w:t>mohd.sharkawi@teraju.gov.my</w:t>
        </w:r>
      </w:hyperlink>
      <w:r w:rsidR="003250F0" w:rsidRPr="00E1147C">
        <w:rPr>
          <w:rFonts w:ascii="Arial" w:eastAsia="Arial" w:hAnsi="Arial" w:cs="Arial"/>
        </w:rPr>
        <w:t xml:space="preserve"> | +6012 400 7622</w:t>
      </w:r>
    </w:p>
    <w:p w14:paraId="3CA7702F" w14:textId="77777777" w:rsidR="00DC3495" w:rsidRPr="00E1147C" w:rsidRDefault="00DC3495">
      <w:pPr>
        <w:spacing w:line="276" w:lineRule="auto"/>
        <w:ind w:right="-360"/>
        <w:rPr>
          <w:rFonts w:ascii="Arial" w:eastAsia="Arial" w:hAnsi="Arial" w:cs="Arial"/>
          <w:b/>
        </w:rPr>
      </w:pPr>
    </w:p>
    <w:p w14:paraId="7E878014" w14:textId="77777777" w:rsidR="00DC3495" w:rsidRPr="00E1147C" w:rsidRDefault="003250F0">
      <w:pPr>
        <w:spacing w:line="276" w:lineRule="auto"/>
        <w:ind w:right="-360"/>
        <w:rPr>
          <w:rFonts w:ascii="Arial" w:eastAsia="Arial" w:hAnsi="Arial" w:cs="Arial"/>
          <w:b/>
        </w:rPr>
      </w:pPr>
      <w:r w:rsidRPr="00E1147C">
        <w:rPr>
          <w:rFonts w:ascii="Arial" w:eastAsia="Arial" w:hAnsi="Arial" w:cs="Arial"/>
          <w:b/>
        </w:rPr>
        <w:t>Alia Wahidin</w:t>
      </w:r>
    </w:p>
    <w:p w14:paraId="2F498AA2" w14:textId="77777777" w:rsidR="00DC3495" w:rsidRPr="00E1147C" w:rsidRDefault="003250F0">
      <w:pPr>
        <w:spacing w:line="276" w:lineRule="auto"/>
        <w:ind w:right="-360"/>
        <w:rPr>
          <w:rFonts w:ascii="Arial" w:eastAsia="Arial" w:hAnsi="Arial" w:cs="Arial"/>
        </w:rPr>
      </w:pPr>
      <w:r w:rsidRPr="00E1147C">
        <w:rPr>
          <w:rFonts w:ascii="Arial" w:eastAsia="Arial" w:hAnsi="Arial" w:cs="Arial"/>
        </w:rPr>
        <w:t>Komunikasi &amp; Media, ConnectX PR (CXPR)</w:t>
      </w:r>
    </w:p>
    <w:p w14:paraId="33583CFF" w14:textId="77777777" w:rsidR="00DC3495" w:rsidRPr="00E1147C" w:rsidRDefault="008E7582">
      <w:pPr>
        <w:spacing w:line="276" w:lineRule="auto"/>
        <w:ind w:right="-360"/>
        <w:rPr>
          <w:rFonts w:ascii="Arial" w:eastAsia="Arial" w:hAnsi="Arial" w:cs="Arial"/>
        </w:rPr>
      </w:pPr>
      <w:hyperlink r:id="rId9">
        <w:r w:rsidR="003250F0" w:rsidRPr="00E1147C">
          <w:rPr>
            <w:rFonts w:ascii="Arial" w:eastAsia="Arial" w:hAnsi="Arial" w:cs="Arial"/>
            <w:color w:val="1155CC"/>
            <w:u w:val="single"/>
          </w:rPr>
          <w:t>alia@wearecxpr.com.my</w:t>
        </w:r>
      </w:hyperlink>
      <w:r w:rsidR="003250F0" w:rsidRPr="00E1147C">
        <w:rPr>
          <w:rFonts w:ascii="Arial" w:eastAsia="Arial" w:hAnsi="Arial" w:cs="Arial"/>
        </w:rPr>
        <w:t xml:space="preserve"> | +6017 991 5354</w:t>
      </w:r>
    </w:p>
    <w:p w14:paraId="5B28DBCD" w14:textId="77777777" w:rsidR="00DC3495" w:rsidRPr="00E1147C" w:rsidRDefault="00DC3495">
      <w:pPr>
        <w:spacing w:line="276" w:lineRule="auto"/>
        <w:ind w:right="-360"/>
        <w:rPr>
          <w:rFonts w:ascii="Arial" w:eastAsia="Arial" w:hAnsi="Arial" w:cs="Arial"/>
        </w:rPr>
      </w:pPr>
    </w:p>
    <w:p w14:paraId="49852728" w14:textId="77777777" w:rsidR="00DC3495" w:rsidRPr="00E1147C" w:rsidRDefault="003250F0">
      <w:pPr>
        <w:spacing w:line="276" w:lineRule="auto"/>
        <w:ind w:right="-360"/>
        <w:rPr>
          <w:rFonts w:ascii="Arial" w:eastAsia="Arial" w:hAnsi="Arial" w:cs="Arial"/>
          <w:b/>
        </w:rPr>
      </w:pPr>
      <w:r w:rsidRPr="00E1147C">
        <w:rPr>
          <w:rFonts w:ascii="Arial" w:eastAsia="Arial" w:hAnsi="Arial" w:cs="Arial"/>
          <w:b/>
        </w:rPr>
        <w:t>Felicia Ds</w:t>
      </w:r>
    </w:p>
    <w:p w14:paraId="143C01A6" w14:textId="77777777" w:rsidR="00DC3495" w:rsidRPr="00E1147C" w:rsidRDefault="003250F0">
      <w:pPr>
        <w:spacing w:line="276" w:lineRule="auto"/>
        <w:ind w:right="-360"/>
        <w:rPr>
          <w:rFonts w:ascii="Arial" w:eastAsia="Arial" w:hAnsi="Arial" w:cs="Arial"/>
          <w:b/>
        </w:rPr>
      </w:pPr>
      <w:r w:rsidRPr="00E1147C">
        <w:rPr>
          <w:rFonts w:ascii="Arial" w:eastAsia="Arial" w:hAnsi="Arial" w:cs="Arial"/>
        </w:rPr>
        <w:t>Komunikasi &amp; Media, ConnectX PR (CXPR)</w:t>
      </w:r>
    </w:p>
    <w:p w14:paraId="5D180828" w14:textId="77777777" w:rsidR="00DC3495" w:rsidRPr="00E1147C" w:rsidRDefault="008E7582">
      <w:pPr>
        <w:spacing w:line="276" w:lineRule="auto"/>
        <w:ind w:right="-360"/>
        <w:rPr>
          <w:rFonts w:ascii="Arial" w:eastAsia="Arial" w:hAnsi="Arial" w:cs="Arial"/>
        </w:rPr>
      </w:pPr>
      <w:hyperlink r:id="rId10">
        <w:r w:rsidR="003250F0" w:rsidRPr="00E1147C">
          <w:rPr>
            <w:rFonts w:ascii="Arial" w:eastAsia="Arial" w:hAnsi="Arial" w:cs="Arial"/>
            <w:color w:val="1155CC"/>
            <w:u w:val="single"/>
          </w:rPr>
          <w:t>felicia@wearecxpr.com.my</w:t>
        </w:r>
      </w:hyperlink>
      <w:r w:rsidR="003250F0" w:rsidRPr="00E1147C">
        <w:rPr>
          <w:rFonts w:ascii="Arial" w:eastAsia="Arial" w:hAnsi="Arial" w:cs="Arial"/>
        </w:rPr>
        <w:t xml:space="preserve"> | +6010 290 3092</w:t>
      </w:r>
    </w:p>
    <w:p w14:paraId="7DFDD1FA" w14:textId="77777777" w:rsidR="00DC3495" w:rsidRPr="00E1147C" w:rsidRDefault="00DC3495">
      <w:pPr>
        <w:spacing w:line="360" w:lineRule="auto"/>
        <w:jc w:val="both"/>
        <w:rPr>
          <w:rFonts w:ascii="Arial" w:eastAsia="Arial" w:hAnsi="Arial" w:cs="Arial"/>
        </w:rPr>
      </w:pPr>
    </w:p>
    <w:p w14:paraId="0D6D4FCC" w14:textId="77777777" w:rsidR="00DC3495" w:rsidRPr="00E1147C" w:rsidRDefault="003250F0">
      <w:pPr>
        <w:shd w:val="clear" w:color="auto" w:fill="FFFFFF"/>
        <w:tabs>
          <w:tab w:val="left" w:pos="2552"/>
          <w:tab w:val="left" w:pos="2977"/>
        </w:tabs>
        <w:spacing w:after="160"/>
        <w:rPr>
          <w:rFonts w:ascii="Arial" w:eastAsia="Arial" w:hAnsi="Arial" w:cs="Arial"/>
          <w:b/>
          <w:i/>
          <w:color w:val="222222"/>
          <w:sz w:val="22"/>
          <w:szCs w:val="22"/>
          <w:u w:val="single"/>
        </w:rPr>
      </w:pPr>
      <w:bookmarkStart w:id="2" w:name="_heading=h.8035op3fjj9k" w:colFirst="0" w:colLast="0"/>
      <w:bookmarkEnd w:id="2"/>
      <w:r w:rsidRPr="00E1147C">
        <w:rPr>
          <w:rFonts w:ascii="Arial" w:eastAsia="Arial" w:hAnsi="Arial" w:cs="Arial"/>
          <w:b/>
          <w:i/>
          <w:color w:val="222222"/>
          <w:sz w:val="22"/>
          <w:szCs w:val="22"/>
          <w:u w:val="single"/>
        </w:rPr>
        <w:t>MENGENAI PROGRAM SUPERB 2020</w:t>
      </w:r>
    </w:p>
    <w:p w14:paraId="359AEED8" w14:textId="77777777" w:rsidR="00DC3495" w:rsidRPr="00E1147C" w:rsidRDefault="00DC3495">
      <w:pPr>
        <w:shd w:val="clear" w:color="auto" w:fill="FFFFFF"/>
        <w:tabs>
          <w:tab w:val="left" w:pos="2552"/>
          <w:tab w:val="left" w:pos="2977"/>
        </w:tabs>
        <w:rPr>
          <w:rFonts w:ascii="Arial" w:eastAsia="Arial" w:hAnsi="Arial" w:cs="Arial"/>
          <w:i/>
          <w:color w:val="222222"/>
          <w:sz w:val="22"/>
          <w:szCs w:val="22"/>
        </w:rPr>
      </w:pPr>
    </w:p>
    <w:p w14:paraId="13C9B4FB" w14:textId="77777777" w:rsidR="00DC3495" w:rsidRPr="00E1147C" w:rsidRDefault="003250F0">
      <w:pPr>
        <w:shd w:val="clear" w:color="auto" w:fill="FFFFFF"/>
        <w:tabs>
          <w:tab w:val="left" w:pos="2552"/>
          <w:tab w:val="left" w:pos="2977"/>
        </w:tabs>
        <w:spacing w:line="276" w:lineRule="auto"/>
        <w:jc w:val="both"/>
        <w:rPr>
          <w:rFonts w:ascii="Arial" w:eastAsia="Arial" w:hAnsi="Arial" w:cs="Arial"/>
          <w:i/>
          <w:sz w:val="22"/>
          <w:szCs w:val="22"/>
          <w:highlight w:val="white"/>
        </w:rPr>
      </w:pPr>
      <w:r w:rsidRPr="00E1147C">
        <w:rPr>
          <w:rFonts w:ascii="Arial" w:eastAsia="Arial" w:hAnsi="Arial" w:cs="Arial"/>
          <w:i/>
          <w:sz w:val="22"/>
          <w:szCs w:val="22"/>
        </w:rPr>
        <w:t xml:space="preserve">Program Skim Usahawan Permulaan Bumiputera atau SUPERB </w:t>
      </w:r>
      <w:r w:rsidRPr="00E1147C">
        <w:rPr>
          <w:rFonts w:ascii="Arial" w:eastAsia="Arial" w:hAnsi="Arial" w:cs="Arial"/>
          <w:i/>
          <w:sz w:val="22"/>
          <w:szCs w:val="22"/>
          <w:highlight w:val="white"/>
        </w:rPr>
        <w:t xml:space="preserve">adalah program </w:t>
      </w:r>
      <w:r w:rsidRPr="00E1147C">
        <w:rPr>
          <w:rFonts w:ascii="Arial" w:eastAsia="Arial" w:hAnsi="Arial" w:cs="Arial"/>
          <w:i/>
          <w:sz w:val="22"/>
          <w:szCs w:val="22"/>
        </w:rPr>
        <w:t>berasaskan pertandingan “business pitching” untuk mengenal pasti usahawan permulaan Bumiputera dalam penghasilan produk yang kreatif dan inovatif dan perniagaan berdaya saing</w:t>
      </w:r>
      <w:r w:rsidRPr="00E1147C">
        <w:rPr>
          <w:rFonts w:ascii="Arial" w:eastAsia="Arial" w:hAnsi="Arial" w:cs="Arial"/>
          <w:i/>
          <w:sz w:val="22"/>
          <w:szCs w:val="22"/>
          <w:highlight w:val="white"/>
        </w:rPr>
        <w:t xml:space="preserve">. </w:t>
      </w:r>
    </w:p>
    <w:p w14:paraId="3C30B2DD" w14:textId="77777777" w:rsidR="00DC3495" w:rsidRPr="00E1147C" w:rsidRDefault="00DC3495">
      <w:pPr>
        <w:shd w:val="clear" w:color="auto" w:fill="FFFFFF"/>
        <w:tabs>
          <w:tab w:val="left" w:pos="2552"/>
          <w:tab w:val="left" w:pos="2977"/>
        </w:tabs>
        <w:spacing w:line="276" w:lineRule="auto"/>
        <w:jc w:val="both"/>
        <w:rPr>
          <w:rFonts w:ascii="Arial" w:eastAsia="Arial" w:hAnsi="Arial" w:cs="Arial"/>
          <w:i/>
          <w:sz w:val="22"/>
          <w:szCs w:val="22"/>
        </w:rPr>
      </w:pPr>
    </w:p>
    <w:p w14:paraId="334A8C2C" w14:textId="77777777" w:rsidR="00DC3495" w:rsidRPr="00E1147C" w:rsidRDefault="003250F0">
      <w:pPr>
        <w:shd w:val="clear" w:color="auto" w:fill="FFFFFF"/>
        <w:tabs>
          <w:tab w:val="left" w:pos="2552"/>
          <w:tab w:val="left" w:pos="2977"/>
        </w:tabs>
        <w:spacing w:line="276" w:lineRule="auto"/>
        <w:jc w:val="both"/>
        <w:rPr>
          <w:rFonts w:ascii="Arial" w:eastAsia="Arial" w:hAnsi="Arial" w:cs="Arial"/>
          <w:i/>
          <w:sz w:val="22"/>
          <w:szCs w:val="22"/>
        </w:rPr>
      </w:pPr>
      <w:r w:rsidRPr="00E1147C">
        <w:rPr>
          <w:rFonts w:ascii="Arial" w:eastAsia="Arial" w:hAnsi="Arial" w:cs="Arial"/>
          <w:i/>
          <w:sz w:val="22"/>
          <w:szCs w:val="22"/>
        </w:rPr>
        <w:t>Sejak dilancarkan pada tahun 2014, SUPERB telah berjaya melahirkan 183 usahawan permulaan Bumiputera dan telah menyalurkan RM91.5 juta kepada usahawan permulaan ini bagi merealisasikan idea perniagaan mereka ke peringkat yang lebih tinggi. Bagi tahun ini, SUPERB menekankan enam</w:t>
      </w:r>
      <w:r w:rsidRPr="00E1147C">
        <w:rPr>
          <w:rFonts w:ascii="Arial" w:eastAsia="Arial" w:hAnsi="Arial" w:cs="Arial"/>
          <w:i/>
          <w:sz w:val="22"/>
          <w:szCs w:val="22"/>
          <w:highlight w:val="white"/>
        </w:rPr>
        <w:t xml:space="preserve"> tema utama Wawasan Kemakmuran Bersama 2030 yang memberikan fokus menaikkan Cadangan 15 Aktiviti Pertumbuhan Ekonomi Utama (KEGA) iaitu </w:t>
      </w:r>
      <w:r w:rsidRPr="00E1147C">
        <w:rPr>
          <w:rFonts w:ascii="Arial" w:eastAsia="Arial" w:hAnsi="Arial" w:cs="Arial"/>
          <w:i/>
          <w:sz w:val="22"/>
          <w:szCs w:val="22"/>
        </w:rPr>
        <w:t>ekonomi digital, revolusi perindustrian 4.0 (IR4.0), perusahaan sosial, ekonomi perkongsian, bidang seni &amp; kreatif, kesihatan, inovasi makanan dan pertanian.</w:t>
      </w:r>
    </w:p>
    <w:p w14:paraId="4DF03D30" w14:textId="77777777" w:rsidR="00DC3495" w:rsidRPr="00E1147C" w:rsidRDefault="00DC3495">
      <w:pPr>
        <w:shd w:val="clear" w:color="auto" w:fill="FFFFFF"/>
        <w:tabs>
          <w:tab w:val="left" w:pos="2552"/>
          <w:tab w:val="left" w:pos="2977"/>
        </w:tabs>
        <w:spacing w:line="276" w:lineRule="auto"/>
        <w:jc w:val="both"/>
        <w:rPr>
          <w:rFonts w:ascii="Arial" w:eastAsia="Arial" w:hAnsi="Arial" w:cs="Arial"/>
          <w:i/>
          <w:sz w:val="22"/>
          <w:szCs w:val="22"/>
        </w:rPr>
      </w:pPr>
    </w:p>
    <w:p w14:paraId="1468460A" w14:textId="77777777" w:rsidR="00DC3495" w:rsidRPr="00E1147C" w:rsidRDefault="003250F0">
      <w:pPr>
        <w:shd w:val="clear" w:color="auto" w:fill="FFFFFF"/>
        <w:tabs>
          <w:tab w:val="left" w:pos="2552"/>
          <w:tab w:val="left" w:pos="2977"/>
        </w:tabs>
        <w:spacing w:line="276" w:lineRule="auto"/>
        <w:jc w:val="both"/>
        <w:rPr>
          <w:rFonts w:ascii="Arial" w:eastAsia="Arial" w:hAnsi="Arial" w:cs="Arial"/>
          <w:i/>
          <w:sz w:val="22"/>
          <w:szCs w:val="22"/>
        </w:rPr>
      </w:pPr>
      <w:r w:rsidRPr="00E1147C">
        <w:rPr>
          <w:rFonts w:ascii="Arial" w:eastAsia="Arial" w:hAnsi="Arial" w:cs="Arial"/>
          <w:i/>
          <w:sz w:val="22"/>
          <w:szCs w:val="22"/>
        </w:rPr>
        <w:t>Usahawan yang berjaya di peringkat akhir SUPERB bagi permohonan yang berada di fasa pembentukan dan pembangunan idea atau prototaip akan berpeluang menerima geran pembangunan perniagaan berjumlah sehingga RM100 ribu. Manakala, perniagaan yang sudah berada di fasa pra-komersial atau pengkomersialan berpeluang menerima geran pembangunan perniagaan sehingga RM500 ribu. Untuk maklumat lanjut, sila layari  www.superb.teraju.gov.my</w:t>
      </w:r>
    </w:p>
    <w:p w14:paraId="7F539AD0" w14:textId="77777777" w:rsidR="00DC3495" w:rsidRPr="00E1147C" w:rsidRDefault="00DC3495">
      <w:pPr>
        <w:ind w:right="119"/>
        <w:jc w:val="both"/>
        <w:rPr>
          <w:sz w:val="28"/>
          <w:szCs w:val="28"/>
        </w:rPr>
      </w:pPr>
    </w:p>
    <w:p w14:paraId="45670BB5" w14:textId="77777777" w:rsidR="00DC3495" w:rsidRPr="00E1147C" w:rsidRDefault="00DC3495">
      <w:pPr>
        <w:ind w:right="119"/>
        <w:jc w:val="both"/>
        <w:rPr>
          <w:sz w:val="28"/>
          <w:szCs w:val="28"/>
        </w:rPr>
      </w:pPr>
    </w:p>
    <w:p w14:paraId="1D38F932" w14:textId="77777777" w:rsidR="00DC3495" w:rsidRPr="00E1147C" w:rsidRDefault="008E7582">
      <w:pPr>
        <w:ind w:right="119"/>
        <w:jc w:val="both"/>
        <w:rPr>
          <w:rFonts w:ascii="Arial" w:eastAsia="Arial" w:hAnsi="Arial" w:cs="Arial"/>
          <w:b/>
          <w:i/>
          <w:sz w:val="22"/>
          <w:szCs w:val="22"/>
          <w:highlight w:val="white"/>
        </w:rPr>
      </w:pPr>
      <w:hyperlink r:id="rId11">
        <w:r w:rsidR="003250F0" w:rsidRPr="00E1147C">
          <w:rPr>
            <w:rFonts w:ascii="Arial" w:eastAsia="Arial" w:hAnsi="Arial" w:cs="Arial"/>
            <w:b/>
            <w:i/>
            <w:sz w:val="22"/>
            <w:szCs w:val="22"/>
            <w:highlight w:val="white"/>
            <w:u w:val="single"/>
          </w:rPr>
          <w:t>MENGENAI TERAJU</w:t>
        </w:r>
      </w:hyperlink>
    </w:p>
    <w:p w14:paraId="2DBCAFDC" w14:textId="77777777" w:rsidR="00DC3495" w:rsidRPr="00E1147C" w:rsidRDefault="00DC3495">
      <w:pPr>
        <w:ind w:right="119"/>
        <w:jc w:val="both"/>
        <w:rPr>
          <w:rFonts w:ascii="Arial" w:eastAsia="Arial" w:hAnsi="Arial" w:cs="Arial"/>
          <w:i/>
          <w:sz w:val="22"/>
          <w:szCs w:val="22"/>
          <w:highlight w:val="white"/>
        </w:rPr>
      </w:pPr>
    </w:p>
    <w:p w14:paraId="3AB34358" w14:textId="77777777" w:rsidR="00DC3495" w:rsidRPr="00E1147C" w:rsidRDefault="003250F0">
      <w:pPr>
        <w:spacing w:line="276" w:lineRule="auto"/>
        <w:jc w:val="both"/>
        <w:rPr>
          <w:rFonts w:ascii="Arial" w:eastAsia="Arial" w:hAnsi="Arial" w:cs="Arial"/>
          <w:i/>
          <w:sz w:val="22"/>
          <w:szCs w:val="22"/>
        </w:rPr>
      </w:pPr>
      <w:r w:rsidRPr="00E1147C">
        <w:rPr>
          <w:rFonts w:ascii="Arial" w:eastAsia="Arial" w:hAnsi="Arial" w:cs="Arial"/>
          <w:i/>
          <w:sz w:val="22"/>
          <w:szCs w:val="22"/>
        </w:rPr>
        <w:t>TERAJU, Unit Peneraju Agenda Bumiputera, Agenda Bumiputera ditubuhkan pada tahun 2011 oleh Jabatan Perdana Menteri sebagai unit strategik yang berperanan untuk meneraju, memacu dan menyelaras penyertaan Bumiputera dalam ekonomi negara.</w:t>
      </w:r>
    </w:p>
    <w:p w14:paraId="0A2B5832" w14:textId="77777777" w:rsidR="00DC3495" w:rsidRPr="00E1147C" w:rsidRDefault="00DC3495">
      <w:pPr>
        <w:spacing w:line="276" w:lineRule="auto"/>
        <w:jc w:val="both"/>
        <w:rPr>
          <w:rFonts w:ascii="Arial" w:eastAsia="Arial" w:hAnsi="Arial" w:cs="Arial"/>
          <w:i/>
          <w:sz w:val="22"/>
          <w:szCs w:val="22"/>
        </w:rPr>
      </w:pPr>
    </w:p>
    <w:p w14:paraId="3BE325BE" w14:textId="77777777" w:rsidR="00DC3495" w:rsidRPr="00E1147C" w:rsidRDefault="003250F0">
      <w:pPr>
        <w:spacing w:line="276" w:lineRule="auto"/>
        <w:jc w:val="both"/>
        <w:rPr>
          <w:rFonts w:ascii="Arial" w:eastAsia="Arial" w:hAnsi="Arial" w:cs="Arial"/>
          <w:i/>
          <w:sz w:val="22"/>
          <w:szCs w:val="22"/>
        </w:rPr>
      </w:pPr>
      <w:r w:rsidRPr="00E1147C">
        <w:rPr>
          <w:rFonts w:ascii="Arial" w:eastAsia="Arial" w:hAnsi="Arial" w:cs="Arial"/>
          <w:i/>
          <w:sz w:val="22"/>
          <w:szCs w:val="22"/>
        </w:rPr>
        <w:t xml:space="preserve">Kini, TERAJU merupakan agensi di bawah Kementerian Hal Ehwal Ekonomi dipacu berdasarkan lima teras di bawah Hala Tuju Transformasi Ekonomi Bumiputera 2.0 (BETR 2.0) – iaitu, </w:t>
      </w:r>
      <w:r w:rsidRPr="00E1147C">
        <w:rPr>
          <w:rFonts w:ascii="Arial" w:eastAsia="Arial" w:hAnsi="Arial" w:cs="Arial"/>
          <w:i/>
          <w:sz w:val="22"/>
          <w:szCs w:val="22"/>
        </w:rPr>
        <w:lastRenderedPageBreak/>
        <w:t>memperkukuhkan modal insan, menggalakkan pekerjaan dan pendapatan bernilai tinggi, meningkatkan saham Bumiputera dan nilai ekuiti korporat, memperkukuh keusahawanan, serta meningkatkan pemilikan aset bukan kewangan.</w:t>
      </w:r>
    </w:p>
    <w:p w14:paraId="142BD0FA" w14:textId="77777777" w:rsidR="00DC3495" w:rsidRPr="00E1147C" w:rsidRDefault="00DC3495">
      <w:pPr>
        <w:spacing w:line="276" w:lineRule="auto"/>
        <w:jc w:val="both"/>
        <w:rPr>
          <w:rFonts w:ascii="Arial" w:eastAsia="Arial" w:hAnsi="Arial" w:cs="Arial"/>
          <w:i/>
          <w:sz w:val="22"/>
          <w:szCs w:val="22"/>
        </w:rPr>
      </w:pPr>
    </w:p>
    <w:p w14:paraId="6FFCD053" w14:textId="77777777" w:rsidR="00DC3495" w:rsidRPr="00E1147C" w:rsidRDefault="003250F0">
      <w:pPr>
        <w:spacing w:line="276" w:lineRule="auto"/>
        <w:jc w:val="both"/>
        <w:rPr>
          <w:rFonts w:ascii="Arial" w:eastAsia="Arial" w:hAnsi="Arial" w:cs="Arial"/>
          <w:b/>
        </w:rPr>
      </w:pPr>
      <w:r w:rsidRPr="00E1147C">
        <w:rPr>
          <w:rFonts w:ascii="Arial" w:eastAsia="Arial" w:hAnsi="Arial" w:cs="Arial"/>
          <w:i/>
          <w:sz w:val="22"/>
          <w:szCs w:val="22"/>
        </w:rPr>
        <w:t xml:space="preserve">Selain daripada sudut ekonomi, TERAJU juga berperanan dalam aspek kesejahteraan hidup seperti pendidikan, kesihatan, sosial dan budaya, hidup dalam persekitaran yang selesa dan dinamik, serta mengangkat martabat Bumiputera ke tahap yang lebih tinggi dengan penerapan aspek sosial melalui Transformasi Kesejahteraan Bumiputera (TKB). </w:t>
      </w:r>
    </w:p>
    <w:sectPr w:rsidR="00DC3495" w:rsidRPr="00E1147C">
      <w:headerReference w:type="default" r:id="rId12"/>
      <w:footerReference w:type="even" r:id="rId13"/>
      <w:footerReference w:type="default" r:id="rId14"/>
      <w:pgSz w:w="11907" w:h="16839"/>
      <w:pgMar w:top="2160" w:right="1134" w:bottom="990" w:left="117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D5B6" w14:textId="77777777" w:rsidR="008E7582" w:rsidRDefault="008E7582">
      <w:r>
        <w:separator/>
      </w:r>
    </w:p>
  </w:endnote>
  <w:endnote w:type="continuationSeparator" w:id="0">
    <w:p w14:paraId="309DAB73" w14:textId="77777777" w:rsidR="008E7582" w:rsidRDefault="008E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DDE4" w14:textId="77777777" w:rsidR="00DC3495" w:rsidRDefault="003250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C0658AF" w14:textId="77777777" w:rsidR="00DC3495" w:rsidRDefault="00DC349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54CE" w14:textId="77777777" w:rsidR="00DC3495" w:rsidRDefault="003250F0">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5062B">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84A3987" w14:textId="77777777" w:rsidR="00DC3495" w:rsidRDefault="00DC3495">
    <w:pPr>
      <w:pBdr>
        <w:top w:val="nil"/>
        <w:left w:val="nil"/>
        <w:bottom w:val="nil"/>
        <w:right w:val="nil"/>
        <w:between w:val="nil"/>
      </w:pBdr>
      <w:tabs>
        <w:tab w:val="center" w:pos="4513"/>
        <w:tab w:val="right" w:pos="9026"/>
      </w:tabs>
      <w:ind w:right="360"/>
      <w:jc w:val="right"/>
      <w:rPr>
        <w:rFonts w:ascii="Arial" w:eastAsia="Arial" w:hAnsi="Arial" w:cs="Arial"/>
        <w:color w:val="000000"/>
        <w:sz w:val="18"/>
        <w:szCs w:val="18"/>
      </w:rPr>
    </w:pPr>
  </w:p>
  <w:p w14:paraId="128DCFF4" w14:textId="77777777" w:rsidR="00DC3495" w:rsidRDefault="00DC349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BF440" w14:textId="77777777" w:rsidR="008E7582" w:rsidRDefault="008E7582">
      <w:r>
        <w:separator/>
      </w:r>
    </w:p>
  </w:footnote>
  <w:footnote w:type="continuationSeparator" w:id="0">
    <w:p w14:paraId="59363E1E" w14:textId="77777777" w:rsidR="008E7582" w:rsidRDefault="008E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DC5F" w14:textId="77777777" w:rsidR="00DC3495" w:rsidRDefault="003250F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01161D71" wp14:editId="48743319">
          <wp:simplePos x="0" y="0"/>
          <wp:positionH relativeFrom="column">
            <wp:posOffset>4391025</wp:posOffset>
          </wp:positionH>
          <wp:positionV relativeFrom="paragraph">
            <wp:posOffset>-380999</wp:posOffset>
          </wp:positionV>
          <wp:extent cx="1871345" cy="1247775"/>
          <wp:effectExtent l="0" t="0" r="0" b="0"/>
          <wp:wrapSquare wrapText="bothSides" distT="0" distB="0" distL="0" distR="0"/>
          <wp:docPr id="40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345" cy="1247775"/>
                  </a:xfrm>
                  <a:prstGeom prst="rect">
                    <a:avLst/>
                  </a:prstGeom>
                  <a:ln/>
                </pic:spPr>
              </pic:pic>
            </a:graphicData>
          </a:graphic>
        </wp:anchor>
      </w:drawing>
    </w:r>
    <w:r>
      <w:rPr>
        <w:noProof/>
      </w:rPr>
      <w:drawing>
        <wp:anchor distT="0" distB="0" distL="0" distR="0" simplePos="0" relativeHeight="251659264" behindDoc="0" locked="0" layoutInCell="1" hidden="0" allowOverlap="1" wp14:anchorId="2CD915A7" wp14:editId="1F206AA8">
          <wp:simplePos x="0" y="0"/>
          <wp:positionH relativeFrom="column">
            <wp:posOffset>9525</wp:posOffset>
          </wp:positionH>
          <wp:positionV relativeFrom="paragraph">
            <wp:posOffset>-161924</wp:posOffset>
          </wp:positionV>
          <wp:extent cx="1666875" cy="806450"/>
          <wp:effectExtent l="0" t="0" r="0" b="0"/>
          <wp:wrapNone/>
          <wp:docPr id="41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6875" cy="806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F426E"/>
    <w:multiLevelType w:val="hybridMultilevel"/>
    <w:tmpl w:val="7A546A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95"/>
    <w:rsid w:val="001A3B2E"/>
    <w:rsid w:val="003250F0"/>
    <w:rsid w:val="003B690A"/>
    <w:rsid w:val="0068108E"/>
    <w:rsid w:val="006F3F59"/>
    <w:rsid w:val="00755B56"/>
    <w:rsid w:val="007B52D9"/>
    <w:rsid w:val="007F46DF"/>
    <w:rsid w:val="00864187"/>
    <w:rsid w:val="008E7582"/>
    <w:rsid w:val="0095062B"/>
    <w:rsid w:val="009629F7"/>
    <w:rsid w:val="00A93E1C"/>
    <w:rsid w:val="00AC07C5"/>
    <w:rsid w:val="00AC46A4"/>
    <w:rsid w:val="00C10A00"/>
    <w:rsid w:val="00D01C61"/>
    <w:rsid w:val="00D93743"/>
    <w:rsid w:val="00DC3495"/>
    <w:rsid w:val="00DD547D"/>
    <w:rsid w:val="00E1147C"/>
    <w:rsid w:val="00E25A77"/>
    <w:rsid w:val="00EB15E9"/>
    <w:rsid w:val="00EC6B79"/>
    <w:rsid w:val="00F934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D4C"/>
  <w15:docId w15:val="{D86822CA-E3A3-4B68-8100-875B6E6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00" w:line="271" w:lineRule="auto"/>
      <w:outlineLvl w:val="2"/>
    </w:pPr>
    <w:rPr>
      <w:rFonts w:ascii="Calibri" w:eastAsia="Calibri" w:hAnsi="Calibri" w:cs="Calibri"/>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808080"/>
      </w:pBdr>
      <w:spacing w:after="200"/>
    </w:pPr>
    <w:rPr>
      <w:rFonts w:ascii="Calibri" w:eastAsia="Calibri" w:hAnsi="Calibri" w:cs="Calibri"/>
      <w:color w:val="80808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ageNumber">
    <w:name w:val="page number"/>
    <w:basedOn w:val="DefaultParagraphFont"/>
  </w:style>
  <w:style w:type="table" w:styleId="TableGrid">
    <w:name w:val="Table Grid"/>
    <w:basedOn w:val="TableNormal"/>
    <w:uiPriority w:val="59"/>
    <w:rPr>
      <w:rFonts w:ascii="Cambria" w:eastAsia="Cambria" w:hAnsi="Cambria" w:cs="SimSun"/>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ohd.sharkawi@teraju.gov.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aju.gov.my/?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icia@wearecxpr.com.my" TargetMode="External"/><Relationship Id="rId4" Type="http://schemas.openxmlformats.org/officeDocument/2006/relationships/settings" Target="settings.xml"/><Relationship Id="rId9" Type="http://schemas.openxmlformats.org/officeDocument/2006/relationships/hyperlink" Target="mailto:alia@wearecxpr.com.m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Q2+B6m4UNPpe09VSR0qNJcBPA==">AMUW2mX6yjeuGUGCvHc5foNilv7mggTZBlcETNq4lIOZcd8dHPK9Zdw4aB6wqTcSBJpga1tB2pslTSQQETTJdkWOwL3xU30n7I1DkLg7sQEkcRbjGPKXmrV+vFkHFqoHc3vGnpAgh89q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dc:creator>
  <cp:lastModifiedBy>Nur Ainaa Najlaa binti Mohd Nor</cp:lastModifiedBy>
  <cp:revision>3</cp:revision>
  <cp:lastPrinted>2021-01-08T03:57:00Z</cp:lastPrinted>
  <dcterms:created xsi:type="dcterms:W3CDTF">2021-01-08T13:16:00Z</dcterms:created>
  <dcterms:modified xsi:type="dcterms:W3CDTF">2021-01-08T13:17:00Z</dcterms:modified>
</cp:coreProperties>
</file>