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94" w:rsidRPr="00E27D81" w:rsidRDefault="00E27D81" w:rsidP="00AC57DF">
      <w:pPr>
        <w:spacing w:after="0" w:line="360" w:lineRule="auto"/>
        <w:ind w:left="284" w:hanging="284"/>
        <w:jc w:val="center"/>
        <w:rPr>
          <w:rStyle w:val="hps"/>
          <w:rFonts w:ascii="Century Gothic" w:hAnsi="Century Gothic" w:cs="Arial"/>
          <w:b/>
          <w:color w:val="222222"/>
          <w:sz w:val="4"/>
          <w:lang w:val="ms-MY"/>
        </w:rPr>
      </w:pPr>
      <w:r w:rsidRPr="00F47289">
        <w:rPr>
          <w:rStyle w:val="hps"/>
          <w:rFonts w:ascii="Century Gothic" w:hAnsi="Century Gothic" w:cs="Arial"/>
          <w:b/>
          <w:lang w:val="ms-MY"/>
        </w:rPr>
        <w:t>SIARAN MEDIA</w:t>
      </w:r>
      <w:r w:rsidRPr="00F47289">
        <w:rPr>
          <w:rStyle w:val="hps"/>
          <w:rFonts w:ascii="Century Gothic" w:hAnsi="Century Gothic" w:cs="Arial"/>
          <w:b/>
          <w:lang w:val="ms-MY"/>
        </w:rPr>
        <w:tab/>
      </w:r>
      <w:r w:rsidRPr="00F47289">
        <w:rPr>
          <w:rStyle w:val="hps"/>
          <w:rFonts w:ascii="Century Gothic" w:hAnsi="Century Gothic" w:cs="Arial"/>
          <w:b/>
          <w:lang w:val="ms-MY"/>
        </w:rPr>
        <w:tab/>
      </w:r>
      <w:r w:rsidRPr="00F47289">
        <w:rPr>
          <w:rStyle w:val="hps"/>
          <w:rFonts w:ascii="Century Gothic" w:hAnsi="Century Gothic" w:cs="Arial"/>
          <w:b/>
          <w:lang w:val="ms-MY"/>
        </w:rPr>
        <w:tab/>
      </w:r>
      <w:r w:rsidRPr="00F47289">
        <w:rPr>
          <w:rStyle w:val="hps"/>
          <w:rFonts w:ascii="Century Gothic" w:hAnsi="Century Gothic" w:cs="Arial"/>
          <w:b/>
          <w:lang w:val="ms-MY"/>
        </w:rPr>
        <w:tab/>
      </w:r>
      <w:r w:rsidRPr="00F47289">
        <w:rPr>
          <w:rStyle w:val="hps"/>
          <w:rFonts w:ascii="Century Gothic" w:hAnsi="Century Gothic" w:cs="Arial"/>
          <w:b/>
          <w:lang w:val="ms-MY"/>
        </w:rPr>
        <w:tab/>
      </w:r>
      <w:r w:rsidRPr="00F47289">
        <w:rPr>
          <w:rStyle w:val="hps"/>
          <w:rFonts w:ascii="Century Gothic" w:hAnsi="Century Gothic" w:cs="Arial"/>
          <w:b/>
          <w:lang w:val="ms-MY"/>
        </w:rPr>
        <w:tab/>
        <w:t xml:space="preserve">                    UNTUK KELUARAN SEGERA</w:t>
      </w:r>
    </w:p>
    <w:p w:rsidR="00996960" w:rsidRPr="00197D2E" w:rsidRDefault="00996960" w:rsidP="00AC57DF">
      <w:pPr>
        <w:pStyle w:val="ListParagraph"/>
        <w:spacing w:after="0" w:line="360" w:lineRule="auto"/>
        <w:ind w:left="0"/>
        <w:rPr>
          <w:rFonts w:ascii="Tahoma" w:hAnsi="Tahoma" w:cs="Tahoma"/>
          <w:b/>
          <w:bCs/>
          <w:sz w:val="12"/>
        </w:rPr>
      </w:pPr>
    </w:p>
    <w:p w:rsidR="005A3656" w:rsidRPr="005A3656" w:rsidRDefault="008A3458" w:rsidP="00FB16A2">
      <w:pPr>
        <w:pStyle w:val="ListParagraph"/>
        <w:spacing w:after="0" w:line="360" w:lineRule="auto"/>
        <w:ind w:left="0"/>
        <w:jc w:val="center"/>
        <w:rPr>
          <w:rFonts w:ascii="Century Gothic" w:hAnsi="Century Gothic" w:cs="Tahoma"/>
          <w:b/>
          <w:bCs/>
          <w:color w:val="FF0000"/>
        </w:rPr>
      </w:pPr>
      <w:bookmarkStart w:id="0" w:name="_GoBack"/>
      <w:r>
        <w:rPr>
          <w:rFonts w:ascii="Century Gothic" w:hAnsi="Century Gothic" w:cs="Tahoma"/>
          <w:b/>
          <w:bCs/>
        </w:rPr>
        <w:t xml:space="preserve">KOLABORASI YAYASAN PENERAJU, TERAJU-INSKEN DAN PERHEBAT SASAR TINGKAT </w:t>
      </w:r>
      <w:r w:rsidR="00AC0412">
        <w:rPr>
          <w:rFonts w:ascii="Century Gothic" w:hAnsi="Century Gothic" w:cs="Tahoma"/>
          <w:b/>
          <w:bCs/>
        </w:rPr>
        <w:t>SOSIOEKONOMI</w:t>
      </w:r>
      <w:r>
        <w:rPr>
          <w:rFonts w:ascii="Century Gothic" w:hAnsi="Century Gothic" w:cs="Tahoma"/>
          <w:b/>
          <w:bCs/>
        </w:rPr>
        <w:t xml:space="preserve"> PESARA TENTERA</w:t>
      </w:r>
    </w:p>
    <w:bookmarkEnd w:id="0"/>
    <w:p w:rsidR="008A3458" w:rsidRDefault="008A3458" w:rsidP="00FB16A2">
      <w:pPr>
        <w:pStyle w:val="ListParagraph"/>
        <w:spacing w:after="0" w:line="360" w:lineRule="auto"/>
        <w:ind w:left="0"/>
        <w:jc w:val="center"/>
        <w:rPr>
          <w:rFonts w:ascii="Century Gothic" w:hAnsi="Century Gothic" w:cs="Tahoma"/>
          <w:bCs/>
          <w:i/>
        </w:rPr>
      </w:pPr>
      <w:r>
        <w:rPr>
          <w:rFonts w:ascii="Century Gothic" w:hAnsi="Century Gothic" w:cs="Tahoma"/>
          <w:bCs/>
          <w:i/>
        </w:rPr>
        <w:t xml:space="preserve">Lebih </w:t>
      </w:r>
      <w:r w:rsidR="00AC0412">
        <w:rPr>
          <w:rFonts w:ascii="Century Gothic" w:hAnsi="Century Gothic" w:cs="Tahoma"/>
          <w:bCs/>
          <w:i/>
        </w:rPr>
        <w:t>6</w:t>
      </w:r>
      <w:r>
        <w:rPr>
          <w:rFonts w:ascii="Century Gothic" w:hAnsi="Century Gothic" w:cs="Tahoma"/>
          <w:bCs/>
          <w:i/>
        </w:rPr>
        <w:t xml:space="preserve">00 pesara </w:t>
      </w:r>
      <w:r w:rsidR="00E5180A">
        <w:rPr>
          <w:rFonts w:ascii="Century Gothic" w:hAnsi="Century Gothic" w:cs="Tahoma"/>
          <w:bCs/>
          <w:i/>
        </w:rPr>
        <w:t>t</w:t>
      </w:r>
      <w:r>
        <w:rPr>
          <w:rFonts w:ascii="Century Gothic" w:hAnsi="Century Gothic" w:cs="Tahoma"/>
          <w:bCs/>
          <w:i/>
        </w:rPr>
        <w:t xml:space="preserve">entera akan mendapat manfaat </w:t>
      </w:r>
      <w:r w:rsidR="00E5180A">
        <w:rPr>
          <w:rFonts w:ascii="Century Gothic" w:hAnsi="Century Gothic" w:cs="Tahoma"/>
          <w:bCs/>
          <w:i/>
        </w:rPr>
        <w:t xml:space="preserve">bimbingan </w:t>
      </w:r>
      <w:r w:rsidR="00E9511B">
        <w:rPr>
          <w:rFonts w:ascii="Century Gothic" w:hAnsi="Century Gothic" w:cs="Tahoma"/>
          <w:bCs/>
          <w:i/>
        </w:rPr>
        <w:t>keusahawanan</w:t>
      </w:r>
      <w:r w:rsidR="004B1199">
        <w:rPr>
          <w:rFonts w:ascii="Century Gothic" w:hAnsi="Century Gothic" w:cs="Tahoma"/>
          <w:bCs/>
          <w:i/>
        </w:rPr>
        <w:t xml:space="preserve"> dan kemahiran </w:t>
      </w:r>
      <w:r w:rsidR="00E5180A">
        <w:rPr>
          <w:rFonts w:ascii="Century Gothic" w:hAnsi="Century Gothic" w:cs="Tahoma"/>
          <w:bCs/>
          <w:i/>
        </w:rPr>
        <w:t>dari agensi kerajaan</w:t>
      </w:r>
    </w:p>
    <w:p w:rsidR="00652350" w:rsidRPr="005A3656" w:rsidRDefault="00652350" w:rsidP="00AC57DF">
      <w:pPr>
        <w:pStyle w:val="ListParagraph"/>
        <w:spacing w:after="0" w:line="360" w:lineRule="auto"/>
        <w:ind w:left="0"/>
        <w:rPr>
          <w:rFonts w:ascii="Century Gothic" w:hAnsi="Century Gothic" w:cs="Tahoma"/>
          <w:bCs/>
          <w:i/>
        </w:rPr>
      </w:pPr>
    </w:p>
    <w:p w:rsidR="002E0345" w:rsidRDefault="004B3899" w:rsidP="00675307">
      <w:pPr>
        <w:spacing w:after="0" w:line="360" w:lineRule="auto"/>
        <w:ind w:right="176"/>
        <w:jc w:val="both"/>
        <w:rPr>
          <w:rFonts w:ascii="Century Gothic" w:hAnsi="Century Gothic"/>
          <w:color w:val="000000" w:themeColor="text1"/>
          <w:lang w:val="ms-MY"/>
        </w:rPr>
      </w:pPr>
      <w:r>
        <w:rPr>
          <w:rFonts w:ascii="Century Gothic" w:hAnsi="Century Gothic"/>
          <w:b/>
          <w:i/>
        </w:rPr>
        <w:t>25</w:t>
      </w:r>
      <w:r w:rsidR="00FB16A2">
        <w:rPr>
          <w:rFonts w:ascii="Century Gothic" w:hAnsi="Century Gothic"/>
          <w:b/>
          <w:i/>
        </w:rPr>
        <w:t xml:space="preserve"> J</w:t>
      </w:r>
      <w:r>
        <w:rPr>
          <w:rFonts w:ascii="Century Gothic" w:hAnsi="Century Gothic"/>
          <w:b/>
          <w:i/>
        </w:rPr>
        <w:t>ulai</w:t>
      </w:r>
      <w:r w:rsidR="00FB16A2">
        <w:rPr>
          <w:rFonts w:ascii="Century Gothic" w:hAnsi="Century Gothic"/>
          <w:b/>
          <w:i/>
        </w:rPr>
        <w:t xml:space="preserve"> 2016, Putrajaya</w:t>
      </w:r>
      <w:r w:rsidR="006936D7" w:rsidRPr="00317399">
        <w:rPr>
          <w:rFonts w:ascii="Century Gothic" w:hAnsi="Century Gothic"/>
          <w:b/>
          <w:i/>
        </w:rPr>
        <w:t xml:space="preserve"> </w:t>
      </w:r>
      <w:r w:rsidR="000B1830" w:rsidRPr="00317399">
        <w:rPr>
          <w:rFonts w:ascii="Century Gothic" w:hAnsi="Century Gothic"/>
        </w:rPr>
        <w:t>–</w:t>
      </w:r>
      <w:r w:rsidR="00DA75B2" w:rsidRPr="00317399"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000000" w:themeColor="text1"/>
          <w:lang w:val="ms-MY"/>
        </w:rPr>
        <w:t>S</w:t>
      </w:r>
      <w:r w:rsidRPr="004B3899">
        <w:rPr>
          <w:rFonts w:ascii="Century Gothic" w:hAnsi="Century Gothic"/>
          <w:color w:val="000000" w:themeColor="text1"/>
          <w:lang w:val="ms-MY"/>
        </w:rPr>
        <w:t xml:space="preserve">elaras dengan agenda dan aspirasi nasional dalam memastikan agar kesemua segmen </w:t>
      </w:r>
      <w:r w:rsidRPr="00E9511B">
        <w:rPr>
          <w:rFonts w:ascii="Century Gothic" w:hAnsi="Century Gothic"/>
          <w:color w:val="000000" w:themeColor="text1"/>
          <w:lang w:val="ms-MY"/>
        </w:rPr>
        <w:t>masyarakat</w:t>
      </w:r>
      <w:r w:rsidR="00E5180A" w:rsidRPr="00E9511B">
        <w:rPr>
          <w:rFonts w:ascii="Century Gothic" w:hAnsi="Century Gothic"/>
          <w:color w:val="000000" w:themeColor="text1"/>
          <w:lang w:val="ms-MY"/>
        </w:rPr>
        <w:t xml:space="preserve"> mampu</w:t>
      </w:r>
      <w:r w:rsidRPr="00E9511B">
        <w:rPr>
          <w:rFonts w:ascii="Century Gothic" w:hAnsi="Century Gothic"/>
          <w:color w:val="000000" w:themeColor="text1"/>
          <w:lang w:val="ms-MY"/>
        </w:rPr>
        <w:t xml:space="preserve"> menyumbang ke arah pembangunan negara</w:t>
      </w:r>
      <w:r w:rsidR="00E9511B">
        <w:rPr>
          <w:rFonts w:ascii="Century Gothic" w:hAnsi="Century Gothic"/>
          <w:color w:val="000000" w:themeColor="text1"/>
          <w:lang w:val="ms-MY"/>
        </w:rPr>
        <w:t>,</w:t>
      </w:r>
      <w:r w:rsidR="00412FC9" w:rsidRPr="00E9511B">
        <w:rPr>
          <w:rFonts w:ascii="Century Gothic" w:hAnsi="Century Gothic"/>
          <w:color w:val="000000" w:themeColor="text1"/>
          <w:lang w:val="ms-MY"/>
        </w:rPr>
        <w:t xml:space="preserve"> 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>Yay</w:t>
      </w:r>
      <w:r w:rsidRPr="00E9511B">
        <w:rPr>
          <w:rFonts w:ascii="Century Gothic" w:hAnsi="Century Gothic"/>
          <w:color w:val="000000" w:themeColor="text1"/>
          <w:lang w:val="ms-MY"/>
        </w:rPr>
        <w:t>asan Pene</w:t>
      </w:r>
      <w:r w:rsidR="00AC0412">
        <w:rPr>
          <w:rFonts w:ascii="Century Gothic" w:hAnsi="Century Gothic"/>
          <w:color w:val="000000" w:themeColor="text1"/>
          <w:lang w:val="ms-MY"/>
        </w:rPr>
        <w:t>raju Pendidikan Bumiputera (Yayasan Peneraju</w:t>
      </w:r>
      <w:r w:rsidRPr="00E9511B">
        <w:rPr>
          <w:rFonts w:ascii="Century Gothic" w:hAnsi="Century Gothic"/>
          <w:color w:val="000000" w:themeColor="text1"/>
          <w:lang w:val="ms-MY"/>
        </w:rPr>
        <w:t xml:space="preserve">) dan Institut Keusahawanan Negara (TERAJU-INSKEN) </w:t>
      </w:r>
      <w:r w:rsidR="005A3656" w:rsidRPr="00E9511B">
        <w:rPr>
          <w:rFonts w:ascii="Century Gothic" w:hAnsi="Century Gothic"/>
          <w:color w:val="000000" w:themeColor="text1"/>
          <w:lang w:val="ms-MY"/>
        </w:rPr>
        <w:t xml:space="preserve">hari ini memeterai </w:t>
      </w:r>
      <w:r w:rsidR="002E0345" w:rsidRPr="00E9511B">
        <w:rPr>
          <w:rFonts w:ascii="Century Gothic" w:hAnsi="Century Gothic"/>
          <w:color w:val="000000" w:themeColor="text1"/>
          <w:lang w:val="ms-MY"/>
        </w:rPr>
        <w:t xml:space="preserve">perjanjian kolaborasi 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>dengan Perbadanan Hal Ehwal Bekas Angkatan Tentera (PERHEBAT)</w:t>
      </w:r>
      <w:r w:rsidR="00C75026">
        <w:rPr>
          <w:rFonts w:ascii="Century Gothic" w:hAnsi="Century Gothic"/>
          <w:color w:val="000000" w:themeColor="text1"/>
          <w:lang w:val="ms-MY"/>
        </w:rPr>
        <w:t xml:space="preserve"> </w:t>
      </w:r>
      <w:r w:rsidR="00C75026" w:rsidRPr="007321B0">
        <w:rPr>
          <w:rFonts w:ascii="Century Gothic" w:hAnsi="Century Gothic"/>
          <w:color w:val="000000" w:themeColor="text1"/>
          <w:lang w:val="ms-MY"/>
        </w:rPr>
        <w:t>yang merupakan perbadanan milik penuh Lembaga Tabung Angkatan Tentera (LTAT),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 xml:space="preserve"> </w:t>
      </w:r>
      <w:r w:rsidR="00E5180A" w:rsidRPr="00E9511B">
        <w:rPr>
          <w:rFonts w:ascii="Century Gothic" w:hAnsi="Century Gothic"/>
          <w:color w:val="000000" w:themeColor="text1"/>
          <w:lang w:val="ms-MY"/>
        </w:rPr>
        <w:t>untuk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 xml:space="preserve"> m</w:t>
      </w:r>
      <w:r w:rsidRPr="00E9511B">
        <w:rPr>
          <w:rFonts w:ascii="Century Gothic" w:hAnsi="Century Gothic"/>
          <w:color w:val="000000" w:themeColor="text1"/>
          <w:lang w:val="ms-MY"/>
        </w:rPr>
        <w:t>elaksana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>k</w:t>
      </w:r>
      <w:r w:rsidRPr="00E9511B">
        <w:rPr>
          <w:rFonts w:ascii="Century Gothic" w:hAnsi="Century Gothic"/>
          <w:color w:val="000000" w:themeColor="text1"/>
          <w:lang w:val="ms-MY"/>
        </w:rPr>
        <w:t>an</w:t>
      </w:r>
      <w:r>
        <w:rPr>
          <w:rFonts w:ascii="Century Gothic" w:hAnsi="Century Gothic"/>
          <w:color w:val="000000" w:themeColor="text1"/>
          <w:lang w:val="ms-MY"/>
        </w:rPr>
        <w:t xml:space="preserve"> program pembangunan kapasiti dan </w:t>
      </w:r>
      <w:r w:rsidRPr="004B3899">
        <w:rPr>
          <w:rFonts w:ascii="Century Gothic" w:hAnsi="Century Gothic"/>
          <w:color w:val="000000" w:themeColor="text1"/>
          <w:lang w:val="ms-MY"/>
        </w:rPr>
        <w:t>program latihan berteraskan kemahiran (</w:t>
      </w:r>
      <w:r w:rsidRPr="00E5180A">
        <w:rPr>
          <w:rFonts w:ascii="Century Gothic" w:hAnsi="Century Gothic"/>
          <w:i/>
          <w:color w:val="000000" w:themeColor="text1"/>
          <w:lang w:val="ms-MY"/>
        </w:rPr>
        <w:t>upskilling</w:t>
      </w:r>
      <w:r w:rsidR="00E5180A">
        <w:rPr>
          <w:rFonts w:ascii="Century Gothic" w:hAnsi="Century Gothic"/>
          <w:color w:val="000000" w:themeColor="text1"/>
          <w:lang w:val="ms-MY"/>
        </w:rPr>
        <w:t xml:space="preserve">) dan keusahawanan. </w:t>
      </w:r>
      <w:r w:rsidR="00E5180A" w:rsidRPr="00E9511B">
        <w:rPr>
          <w:rFonts w:ascii="Century Gothic" w:hAnsi="Century Gothic"/>
          <w:color w:val="000000" w:themeColor="text1"/>
          <w:lang w:val="ms-MY"/>
        </w:rPr>
        <w:t xml:space="preserve">Program kolaborasi ini 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>mensasarkan</w:t>
      </w:r>
      <w:r w:rsidRPr="00E9511B">
        <w:rPr>
          <w:rFonts w:ascii="Century Gothic" w:hAnsi="Century Gothic"/>
          <w:color w:val="000000" w:themeColor="text1"/>
          <w:lang w:val="ms-MY"/>
        </w:rPr>
        <w:t xml:space="preserve"> golongan pesara Angkatan Tentera Malaysia (ATM)</w:t>
      </w:r>
      <w:r w:rsidR="00E5180A" w:rsidRPr="00E9511B">
        <w:rPr>
          <w:rFonts w:ascii="Century Gothic" w:hAnsi="Century Gothic"/>
          <w:color w:val="000000" w:themeColor="text1"/>
          <w:lang w:val="ms-MY"/>
        </w:rPr>
        <w:t xml:space="preserve"> Bumiputera sebelum mereka menamatkan perkhidmatan.</w:t>
      </w:r>
    </w:p>
    <w:p w:rsidR="005A3656" w:rsidRDefault="005A3656" w:rsidP="00675307">
      <w:pPr>
        <w:spacing w:after="0" w:line="360" w:lineRule="auto"/>
        <w:ind w:right="176"/>
        <w:jc w:val="both"/>
        <w:rPr>
          <w:rFonts w:ascii="Century Gothic" w:hAnsi="Century Gothic"/>
          <w:color w:val="000000" w:themeColor="text1"/>
          <w:lang w:val="ms-MY"/>
        </w:rPr>
      </w:pPr>
    </w:p>
    <w:p w:rsidR="00A62046" w:rsidRDefault="00E9511B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  <w:r w:rsidRPr="00E9511B">
        <w:rPr>
          <w:rFonts w:ascii="Century Gothic" w:hAnsi="Century Gothic"/>
          <w:color w:val="000000" w:themeColor="text1"/>
          <w:lang w:val="ms-MY"/>
        </w:rPr>
        <w:t>M</w:t>
      </w:r>
      <w:r w:rsidR="00BC77BE" w:rsidRPr="00E9511B">
        <w:rPr>
          <w:rFonts w:ascii="Century Gothic" w:hAnsi="Century Gothic"/>
          <w:color w:val="000000" w:themeColor="text1"/>
          <w:lang w:val="ms-MY"/>
        </w:rPr>
        <w:t xml:space="preserve">ajlis </w:t>
      </w:r>
      <w:r w:rsidR="00E5180A" w:rsidRPr="00E9511B">
        <w:rPr>
          <w:rFonts w:ascii="Century Gothic" w:hAnsi="Century Gothic"/>
          <w:color w:val="000000" w:themeColor="text1"/>
          <w:lang w:val="ms-MY"/>
        </w:rPr>
        <w:t>tersebut dihadiri oleh</w:t>
      </w:r>
      <w:r w:rsidR="00BC77BE">
        <w:rPr>
          <w:rFonts w:ascii="Century Gothic" w:hAnsi="Century Gothic"/>
          <w:color w:val="000000" w:themeColor="text1"/>
          <w:lang w:val="ms-MY"/>
        </w:rPr>
        <w:t xml:space="preserve"> </w:t>
      </w:r>
      <w:r w:rsidR="002E0345">
        <w:rPr>
          <w:rStyle w:val="hps"/>
          <w:rFonts w:ascii="Century Gothic" w:hAnsi="Century Gothic" w:cs="Arial"/>
          <w:lang w:val="ms-MY"/>
        </w:rPr>
        <w:t>YAB</w:t>
      </w:r>
      <w:r w:rsidR="002E0345" w:rsidRPr="00C80433">
        <w:rPr>
          <w:rStyle w:val="hps"/>
          <w:rFonts w:ascii="Century Gothic" w:hAnsi="Century Gothic" w:cs="Arial"/>
          <w:lang w:val="ms-MY"/>
        </w:rPr>
        <w:t xml:space="preserve"> Datuk Seri Mohd Najib Bin Tun Abdul Razak, Perdana Menteri Malaysia</w:t>
      </w:r>
      <w:r w:rsidR="002E0345">
        <w:rPr>
          <w:rStyle w:val="hps"/>
          <w:rFonts w:ascii="Century Gothic" w:hAnsi="Century Gothic" w:cs="Arial"/>
          <w:lang w:val="ms-MY"/>
        </w:rPr>
        <w:t xml:space="preserve"> </w:t>
      </w:r>
      <w:r w:rsidR="00E5180A" w:rsidRPr="00E9511B">
        <w:rPr>
          <w:rStyle w:val="hps"/>
          <w:rFonts w:ascii="Century Gothic" w:hAnsi="Century Gothic" w:cs="Arial"/>
          <w:lang w:val="ms-MY"/>
        </w:rPr>
        <w:t>yang</w:t>
      </w:r>
      <w:r w:rsidR="00E5180A">
        <w:rPr>
          <w:rStyle w:val="hps"/>
          <w:rFonts w:ascii="Century Gothic" w:hAnsi="Century Gothic" w:cs="Arial"/>
          <w:lang w:val="ms-MY"/>
        </w:rPr>
        <w:t xml:space="preserve"> </w:t>
      </w:r>
      <w:r w:rsidR="00BC77BE">
        <w:rPr>
          <w:rStyle w:val="hps"/>
          <w:rFonts w:ascii="Century Gothic" w:hAnsi="Century Gothic" w:cs="Arial"/>
          <w:lang w:val="ms-MY"/>
        </w:rPr>
        <w:t>menyaksikan pertukaran perjanjian kerjasama di</w:t>
      </w:r>
      <w:r w:rsidR="00DD78E4">
        <w:rPr>
          <w:rStyle w:val="hps"/>
          <w:rFonts w:ascii="Century Gothic" w:hAnsi="Century Gothic" w:cs="Arial"/>
          <w:lang w:val="ms-MY"/>
        </w:rPr>
        <w:t xml:space="preserve"> </w:t>
      </w:r>
      <w:r w:rsidR="00BC77BE">
        <w:rPr>
          <w:rStyle w:val="hps"/>
          <w:rFonts w:ascii="Century Gothic" w:hAnsi="Century Gothic" w:cs="Arial"/>
          <w:lang w:val="ms-MY"/>
        </w:rPr>
        <w:t xml:space="preserve">antara </w:t>
      </w:r>
      <w:r>
        <w:rPr>
          <w:rStyle w:val="hps"/>
          <w:rFonts w:ascii="Century Gothic" w:hAnsi="Century Gothic" w:cs="Arial"/>
          <w:lang w:val="ms-MY"/>
        </w:rPr>
        <w:t>TERAJU-</w:t>
      </w:r>
      <w:r w:rsidR="00BC77BE">
        <w:rPr>
          <w:rStyle w:val="hps"/>
          <w:rFonts w:ascii="Century Gothic" w:hAnsi="Century Gothic" w:cs="Arial"/>
          <w:lang w:val="ms-MY"/>
        </w:rPr>
        <w:t xml:space="preserve">INSKEN dan PERHEBAT. </w:t>
      </w:r>
      <w:r w:rsidR="00A62046">
        <w:rPr>
          <w:rStyle w:val="hps"/>
          <w:rFonts w:ascii="Century Gothic" w:hAnsi="Century Gothic" w:cs="Arial"/>
          <w:lang w:val="ms-MY"/>
        </w:rPr>
        <w:t xml:space="preserve">Menerusi kolaborasi TERAJU-INSKEN </w:t>
      </w:r>
      <w:r w:rsidR="00A62046" w:rsidRPr="00784F01">
        <w:rPr>
          <w:rStyle w:val="hps"/>
          <w:rFonts w:ascii="Century Gothic" w:hAnsi="Century Gothic" w:cs="Arial"/>
          <w:lang w:val="ms-MY"/>
        </w:rPr>
        <w:t>dengan PERHEBAT</w:t>
      </w:r>
      <w:r w:rsidR="00A62046">
        <w:rPr>
          <w:rStyle w:val="hps"/>
          <w:rFonts w:ascii="Century Gothic" w:hAnsi="Century Gothic" w:cs="Arial"/>
          <w:lang w:val="ms-MY"/>
        </w:rPr>
        <w:t>, TERAJU-</w:t>
      </w:r>
      <w:r w:rsidR="00A62046" w:rsidRPr="00784F01">
        <w:rPr>
          <w:rStyle w:val="hps"/>
          <w:rFonts w:ascii="Century Gothic" w:hAnsi="Century Gothic" w:cs="Arial"/>
          <w:lang w:val="ms-MY"/>
        </w:rPr>
        <w:t xml:space="preserve">INSKEN </w:t>
      </w:r>
      <w:r w:rsidR="00A62046">
        <w:rPr>
          <w:rStyle w:val="hps"/>
          <w:rFonts w:ascii="Century Gothic" w:hAnsi="Century Gothic" w:cs="Arial"/>
          <w:lang w:val="ms-MY"/>
        </w:rPr>
        <w:t xml:space="preserve">akan </w:t>
      </w:r>
      <w:r w:rsidR="00A62046" w:rsidRPr="00AE478C">
        <w:rPr>
          <w:rStyle w:val="hps"/>
          <w:rFonts w:ascii="Century Gothic" w:hAnsi="Century Gothic" w:cs="Arial"/>
          <w:lang w:val="ms-MY"/>
        </w:rPr>
        <w:t xml:space="preserve">membantu menyelaras </w:t>
      </w:r>
      <w:r w:rsidR="00A62046" w:rsidRPr="00EE1A1C">
        <w:rPr>
          <w:rStyle w:val="hps"/>
          <w:rFonts w:ascii="Century Gothic" w:hAnsi="Century Gothic" w:cs="Arial"/>
          <w:i/>
          <w:lang w:val="ms-MY"/>
        </w:rPr>
        <w:t>“INSKEN Entrepreneurship Learning Factory”</w:t>
      </w:r>
      <w:r w:rsidR="00A62046" w:rsidRPr="00784F01">
        <w:rPr>
          <w:rStyle w:val="hps"/>
          <w:rFonts w:ascii="Century Gothic" w:hAnsi="Century Gothic" w:cs="Arial"/>
          <w:lang w:val="ms-MY"/>
        </w:rPr>
        <w:t xml:space="preserve"> sebagai pusat pembangunan usahawan yang menyediakan peluang </w:t>
      </w:r>
      <w:r w:rsidR="00A62046">
        <w:rPr>
          <w:rStyle w:val="hps"/>
          <w:rFonts w:ascii="Century Gothic" w:hAnsi="Century Gothic" w:cs="Arial"/>
          <w:lang w:val="ms-MY"/>
        </w:rPr>
        <w:t>kepada</w:t>
      </w:r>
      <w:r w:rsidR="00A62046" w:rsidRPr="00784F01">
        <w:rPr>
          <w:rStyle w:val="hps"/>
          <w:rFonts w:ascii="Century Gothic" w:hAnsi="Century Gothic" w:cs="Arial"/>
          <w:lang w:val="ms-MY"/>
        </w:rPr>
        <w:t xml:space="preserve"> </w:t>
      </w:r>
      <w:r w:rsidR="00A62046">
        <w:rPr>
          <w:rStyle w:val="hps"/>
          <w:rFonts w:ascii="Century Gothic" w:hAnsi="Century Gothic" w:cs="Arial"/>
          <w:lang w:val="ms-MY"/>
        </w:rPr>
        <w:t>pesara ATM</w:t>
      </w:r>
      <w:r w:rsidR="00A62046" w:rsidRPr="00784F01">
        <w:rPr>
          <w:rStyle w:val="hps"/>
          <w:rFonts w:ascii="Century Gothic" w:hAnsi="Century Gothic" w:cs="Arial"/>
          <w:lang w:val="ms-MY"/>
        </w:rPr>
        <w:t xml:space="preserve"> mendapatkan pengalaman sebenar bidang perniagaan yang ingin </w:t>
      </w:r>
      <w:r w:rsidR="00A62046">
        <w:rPr>
          <w:rStyle w:val="hps"/>
          <w:rFonts w:ascii="Century Gothic" w:hAnsi="Century Gothic" w:cs="Arial"/>
          <w:lang w:val="ms-MY"/>
        </w:rPr>
        <w:t>di</w:t>
      </w:r>
      <w:r w:rsidR="00A62046" w:rsidRPr="00784F01">
        <w:rPr>
          <w:rStyle w:val="hps"/>
          <w:rFonts w:ascii="Century Gothic" w:hAnsi="Century Gothic" w:cs="Arial"/>
          <w:lang w:val="ms-MY"/>
        </w:rPr>
        <w:t>ceburi</w:t>
      </w:r>
      <w:r w:rsidR="00A62046">
        <w:rPr>
          <w:rStyle w:val="hps"/>
          <w:rFonts w:ascii="Century Gothic" w:hAnsi="Century Gothic" w:cs="Arial"/>
          <w:lang w:val="ms-MY"/>
        </w:rPr>
        <w:t>.</w:t>
      </w:r>
      <w:r w:rsidR="00A62046" w:rsidRPr="00784F01">
        <w:rPr>
          <w:rStyle w:val="hps"/>
          <w:rFonts w:ascii="Century Gothic" w:hAnsi="Century Gothic" w:cs="Arial"/>
          <w:lang w:val="ms-MY"/>
        </w:rPr>
        <w:t xml:space="preserve"> Pusat ini akan ditempatkan di PERHEBAT dan </w:t>
      </w:r>
      <w:r w:rsidR="00A62046">
        <w:rPr>
          <w:rStyle w:val="hps"/>
          <w:rFonts w:ascii="Century Gothic" w:hAnsi="Century Gothic" w:cs="Arial"/>
          <w:lang w:val="ms-MY"/>
        </w:rPr>
        <w:t xml:space="preserve">di </w:t>
      </w:r>
      <w:r w:rsidR="00A62046" w:rsidRPr="00784F01">
        <w:rPr>
          <w:rStyle w:val="hps"/>
          <w:rFonts w:ascii="Century Gothic" w:hAnsi="Century Gothic" w:cs="Arial"/>
          <w:lang w:val="ms-MY"/>
        </w:rPr>
        <w:t>beberapa lokasi strategik lain</w:t>
      </w:r>
      <w:r w:rsidR="00A62046" w:rsidRPr="00DD78E4">
        <w:t xml:space="preserve"> </w:t>
      </w:r>
      <w:r w:rsidR="00A62046" w:rsidRPr="00DD78E4">
        <w:rPr>
          <w:rStyle w:val="hps"/>
          <w:rFonts w:ascii="Century Gothic" w:hAnsi="Century Gothic" w:cs="Arial"/>
          <w:lang w:val="ms-MY"/>
        </w:rPr>
        <w:t>yang bakal dikenalpasti</w:t>
      </w:r>
      <w:r w:rsidR="00A62046">
        <w:rPr>
          <w:rStyle w:val="hps"/>
          <w:rFonts w:ascii="Century Gothic" w:hAnsi="Century Gothic" w:cs="Arial"/>
          <w:lang w:val="ms-MY"/>
        </w:rPr>
        <w:t>.</w:t>
      </w:r>
    </w:p>
    <w:p w:rsidR="00675307" w:rsidRDefault="00675307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</w:p>
    <w:p w:rsidR="00A62046" w:rsidRDefault="00A62046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  <w:r>
        <w:rPr>
          <w:rStyle w:val="hps"/>
          <w:rFonts w:ascii="Century Gothic" w:hAnsi="Century Gothic" w:cs="Arial"/>
          <w:lang w:val="ms-MY"/>
        </w:rPr>
        <w:t xml:space="preserve">Pada masa yang sama, </w:t>
      </w:r>
      <w:r w:rsidRPr="00E37296">
        <w:rPr>
          <w:rStyle w:val="hps"/>
          <w:rFonts w:ascii="Century Gothic" w:hAnsi="Century Gothic" w:cs="Arial"/>
          <w:lang w:val="ms-MY"/>
        </w:rPr>
        <w:t>TERAJU-INSKEN</w:t>
      </w:r>
      <w:r>
        <w:rPr>
          <w:rStyle w:val="hps"/>
          <w:rFonts w:ascii="Century Gothic" w:hAnsi="Century Gothic" w:cs="Arial"/>
          <w:lang w:val="ms-MY"/>
        </w:rPr>
        <w:t xml:space="preserve">  turut membimbing 100 orang usahawan PERHEBAT yang akan </w:t>
      </w:r>
      <w:r w:rsidRPr="008156AF">
        <w:rPr>
          <w:rStyle w:val="hps"/>
          <w:rFonts w:ascii="Century Gothic" w:hAnsi="Century Gothic" w:cs="Arial"/>
          <w:lang w:val="ms-MY"/>
        </w:rPr>
        <w:t>bertindak sebagai mentor kepada usahawan PERHEBAT ya</w:t>
      </w:r>
      <w:r>
        <w:rPr>
          <w:rStyle w:val="hps"/>
          <w:rFonts w:ascii="Century Gothic" w:hAnsi="Century Gothic" w:cs="Arial"/>
          <w:lang w:val="ms-MY"/>
        </w:rPr>
        <w:t xml:space="preserve">ng baharu di bawah “Program Latihan Fasilitator Bisnes”. </w:t>
      </w:r>
      <w:r w:rsidRPr="008156AF">
        <w:rPr>
          <w:rStyle w:val="hps"/>
          <w:rFonts w:ascii="Century Gothic" w:hAnsi="Century Gothic" w:cs="Arial"/>
          <w:lang w:val="ms-MY"/>
        </w:rPr>
        <w:t xml:space="preserve">TERAJU-INSKEN mensasarkan seramai </w:t>
      </w:r>
      <w:r>
        <w:rPr>
          <w:rStyle w:val="hps"/>
          <w:rFonts w:ascii="Century Gothic" w:hAnsi="Century Gothic" w:cs="Arial"/>
          <w:lang w:val="ms-MY"/>
        </w:rPr>
        <w:t>6</w:t>
      </w:r>
      <w:r w:rsidRPr="008156AF">
        <w:rPr>
          <w:rStyle w:val="hps"/>
          <w:rFonts w:ascii="Century Gothic" w:hAnsi="Century Gothic" w:cs="Arial"/>
          <w:lang w:val="ms-MY"/>
        </w:rPr>
        <w:t xml:space="preserve">00 orang </w:t>
      </w:r>
      <w:r>
        <w:rPr>
          <w:rStyle w:val="hps"/>
          <w:rFonts w:ascii="Century Gothic" w:hAnsi="Century Gothic" w:cs="Arial"/>
          <w:lang w:val="ms-MY"/>
        </w:rPr>
        <w:t xml:space="preserve">ahli </w:t>
      </w:r>
      <w:r w:rsidRPr="008156AF">
        <w:rPr>
          <w:rStyle w:val="hps"/>
          <w:rFonts w:ascii="Century Gothic" w:hAnsi="Century Gothic" w:cs="Arial"/>
          <w:lang w:val="ms-MY"/>
        </w:rPr>
        <w:t xml:space="preserve"> PERHEBAT b</w:t>
      </w:r>
      <w:r>
        <w:rPr>
          <w:rStyle w:val="hps"/>
          <w:rFonts w:ascii="Century Gothic" w:hAnsi="Century Gothic" w:cs="Arial"/>
          <w:lang w:val="ms-MY"/>
        </w:rPr>
        <w:t xml:space="preserve">akal dilatih menerusi </w:t>
      </w:r>
      <w:r w:rsidR="00C40C82">
        <w:rPr>
          <w:rStyle w:val="hps"/>
          <w:rFonts w:ascii="Century Gothic" w:hAnsi="Century Gothic" w:cs="Arial"/>
          <w:lang w:val="ms-MY"/>
        </w:rPr>
        <w:t>kolaborasi</w:t>
      </w:r>
      <w:r w:rsidRPr="008156AF">
        <w:rPr>
          <w:rStyle w:val="hps"/>
          <w:rFonts w:ascii="Century Gothic" w:hAnsi="Century Gothic" w:cs="Arial"/>
          <w:lang w:val="ms-MY"/>
        </w:rPr>
        <w:t xml:space="preserve"> i</w:t>
      </w:r>
      <w:r>
        <w:rPr>
          <w:rStyle w:val="hps"/>
          <w:rFonts w:ascii="Century Gothic" w:hAnsi="Century Gothic" w:cs="Arial"/>
          <w:lang w:val="ms-MY"/>
        </w:rPr>
        <w:t>ni.</w:t>
      </w:r>
    </w:p>
    <w:p w:rsidR="00A62046" w:rsidRDefault="00A62046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</w:p>
    <w:p w:rsidR="00BC77BE" w:rsidRDefault="00A62046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  <w:r>
        <w:rPr>
          <w:rStyle w:val="hps"/>
          <w:rFonts w:ascii="Century Gothic" w:hAnsi="Century Gothic" w:cs="Arial"/>
          <w:lang w:val="ms-MY"/>
        </w:rPr>
        <w:t xml:space="preserve">Di Majlis yang sama, YAB Perdana Menteri turut menyerahkan Surat Tawaran Pengambilan lapan (8) orang ahli PERHEBAT ke Program </w:t>
      </w:r>
      <w:r w:rsidR="00784F01" w:rsidRPr="00784F01">
        <w:rPr>
          <w:rStyle w:val="hps"/>
          <w:rFonts w:ascii="Century Gothic" w:hAnsi="Century Gothic" w:cs="Arial"/>
          <w:lang w:val="ms-MY"/>
        </w:rPr>
        <w:t>“Peneraju Skil Jurute</w:t>
      </w:r>
      <w:r w:rsidR="00C40C82">
        <w:rPr>
          <w:rStyle w:val="hps"/>
          <w:rFonts w:ascii="Century Gothic" w:hAnsi="Century Gothic" w:cs="Arial"/>
          <w:lang w:val="ms-MY"/>
        </w:rPr>
        <w:t>knik</w:t>
      </w:r>
      <w:r w:rsidR="00784F01" w:rsidRPr="00784F01">
        <w:rPr>
          <w:rStyle w:val="hps"/>
          <w:rFonts w:ascii="Century Gothic" w:hAnsi="Century Gothic" w:cs="Arial"/>
          <w:lang w:val="ms-MY"/>
        </w:rPr>
        <w:t xml:space="preserve"> Pesawat Berlesen”</w:t>
      </w:r>
      <w:r w:rsidR="00784F01">
        <w:rPr>
          <w:rStyle w:val="hps"/>
          <w:rFonts w:ascii="Century Gothic" w:hAnsi="Century Gothic" w:cs="Arial"/>
          <w:lang w:val="ms-MY"/>
        </w:rPr>
        <w:t xml:space="preserve"> </w:t>
      </w:r>
      <w:r>
        <w:rPr>
          <w:rStyle w:val="hps"/>
          <w:rFonts w:ascii="Century Gothic" w:hAnsi="Century Gothic" w:cs="Arial"/>
          <w:lang w:val="ms-MY"/>
        </w:rPr>
        <w:t xml:space="preserve">di bawah Yayasan Peneraju.  </w:t>
      </w:r>
      <w:r w:rsidR="00784F01">
        <w:rPr>
          <w:rStyle w:val="hps"/>
          <w:rFonts w:ascii="Century Gothic" w:hAnsi="Century Gothic" w:cs="Arial"/>
          <w:lang w:val="ms-MY"/>
        </w:rPr>
        <w:t xml:space="preserve"> </w:t>
      </w:r>
      <w:r w:rsidR="00784F01" w:rsidRPr="00784F01">
        <w:rPr>
          <w:rStyle w:val="hps"/>
          <w:rFonts w:ascii="Century Gothic" w:hAnsi="Century Gothic" w:cs="Arial"/>
          <w:lang w:val="ms-MY"/>
        </w:rPr>
        <w:t>Program ini memberi peluang kepada pesara ATM Bumiputera yang terlibat unt</w:t>
      </w:r>
      <w:r w:rsidR="00AC0412">
        <w:rPr>
          <w:rStyle w:val="hps"/>
          <w:rFonts w:ascii="Century Gothic" w:hAnsi="Century Gothic" w:cs="Arial"/>
          <w:lang w:val="ms-MY"/>
        </w:rPr>
        <w:t>uk mendapatkan pensijilan profe</w:t>
      </w:r>
      <w:r w:rsidR="00784F01" w:rsidRPr="00784F01">
        <w:rPr>
          <w:rStyle w:val="hps"/>
          <w:rFonts w:ascii="Century Gothic" w:hAnsi="Century Gothic" w:cs="Arial"/>
          <w:lang w:val="ms-MY"/>
        </w:rPr>
        <w:t xml:space="preserve">sional </w:t>
      </w:r>
      <w:r w:rsidR="00784F01">
        <w:rPr>
          <w:rStyle w:val="hps"/>
          <w:rFonts w:ascii="Century Gothic" w:hAnsi="Century Gothic" w:cs="Arial"/>
          <w:lang w:val="ms-MY"/>
        </w:rPr>
        <w:t xml:space="preserve">dalam </w:t>
      </w:r>
      <w:r w:rsidR="00784F01" w:rsidRPr="00784F01">
        <w:rPr>
          <w:rStyle w:val="hps"/>
          <w:rFonts w:ascii="Century Gothic" w:hAnsi="Century Gothic" w:cs="Arial"/>
          <w:lang w:val="ms-MY"/>
        </w:rPr>
        <w:t>bidang</w:t>
      </w:r>
      <w:r w:rsidR="0047021C">
        <w:rPr>
          <w:rStyle w:val="hps"/>
          <w:rFonts w:ascii="Century Gothic" w:hAnsi="Century Gothic" w:cs="Arial"/>
          <w:lang w:val="ms-MY"/>
        </w:rPr>
        <w:t>-</w:t>
      </w:r>
      <w:r w:rsidR="00784F01">
        <w:rPr>
          <w:rStyle w:val="hps"/>
          <w:rFonts w:ascii="Century Gothic" w:hAnsi="Century Gothic" w:cs="Arial"/>
          <w:lang w:val="ms-MY"/>
        </w:rPr>
        <w:t>bidang penyelengaraan,</w:t>
      </w:r>
      <w:r w:rsidR="00784F01" w:rsidRPr="00784F01">
        <w:rPr>
          <w:rStyle w:val="hps"/>
          <w:rFonts w:ascii="Century Gothic" w:hAnsi="Century Gothic" w:cs="Arial"/>
          <w:lang w:val="ms-MY"/>
        </w:rPr>
        <w:t xml:space="preserve"> pembaikan dan baik pulih pesawat udara</w:t>
      </w:r>
      <w:r w:rsidR="00784F01">
        <w:rPr>
          <w:rStyle w:val="hps"/>
          <w:rFonts w:ascii="Century Gothic" w:hAnsi="Century Gothic" w:cs="Arial"/>
          <w:lang w:val="ms-MY"/>
        </w:rPr>
        <w:t xml:space="preserve"> yang turut</w:t>
      </w:r>
      <w:r w:rsidR="00784F01" w:rsidRPr="00784F01">
        <w:rPr>
          <w:rStyle w:val="hps"/>
          <w:rFonts w:ascii="Century Gothic" w:hAnsi="Century Gothic" w:cs="Arial"/>
          <w:lang w:val="ms-MY"/>
        </w:rPr>
        <w:t xml:space="preserve"> melayakkan mereka diiktiraf sebagai juruteknik pesawat berlesen dan bertauliah.</w:t>
      </w:r>
      <w:r w:rsidR="00A73355">
        <w:rPr>
          <w:rStyle w:val="hps"/>
          <w:rFonts w:ascii="Century Gothic" w:hAnsi="Century Gothic" w:cs="Arial"/>
          <w:lang w:val="ms-MY"/>
        </w:rPr>
        <w:t xml:space="preserve">  Pesara tentera yang berjaya mendapatkan pensijilan profesional ini berpeluang untuk memohon pekerjaan di bidang berkaitan dengan pendapatan yang lebih tinggi. </w:t>
      </w:r>
    </w:p>
    <w:p w:rsidR="00675307" w:rsidRDefault="00675307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</w:p>
    <w:p w:rsidR="006A4A9F" w:rsidRDefault="00A553A8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  <w:r>
        <w:rPr>
          <w:rStyle w:val="hps"/>
          <w:rFonts w:ascii="Century Gothic" w:hAnsi="Century Gothic" w:cs="Arial"/>
          <w:lang w:val="ms-MY"/>
        </w:rPr>
        <w:t xml:space="preserve">TERAJU-INSKEN dan Yayasan Peneraju juga akan bekerjasama dengan erat dengan </w:t>
      </w:r>
      <w:r w:rsidR="002D5359" w:rsidRPr="007321B0">
        <w:rPr>
          <w:rStyle w:val="hps"/>
          <w:rFonts w:ascii="Century Gothic" w:hAnsi="Century Gothic" w:cs="Arial"/>
          <w:lang w:val="ms-MY"/>
        </w:rPr>
        <w:t>LTAT</w:t>
      </w:r>
      <w:r>
        <w:rPr>
          <w:rStyle w:val="hps"/>
          <w:rFonts w:ascii="Century Gothic" w:hAnsi="Century Gothic" w:cs="Arial"/>
          <w:lang w:val="ms-MY"/>
        </w:rPr>
        <w:t xml:space="preserve"> di masa hadapan untuk memastikan penawaran program-program terutama di sektor peruncitan dan maritim di bawah kolaborasi ini dapat diperkukuh dan dikembangkan secara lebih menyeluruh.  </w:t>
      </w:r>
      <w:r w:rsidR="00344926" w:rsidRPr="007321B0">
        <w:rPr>
          <w:rStyle w:val="hps"/>
          <w:rFonts w:ascii="Century Gothic" w:hAnsi="Century Gothic" w:cs="Arial"/>
          <w:lang w:val="ms-MY"/>
        </w:rPr>
        <w:t xml:space="preserve">Buat masa ini, </w:t>
      </w:r>
      <w:r w:rsidR="00C75026" w:rsidRPr="007321B0">
        <w:rPr>
          <w:rStyle w:val="hps"/>
          <w:rFonts w:ascii="Century Gothic" w:hAnsi="Century Gothic" w:cs="Arial"/>
          <w:lang w:val="ms-MY"/>
        </w:rPr>
        <w:t>LTAT melalui Perbadanan Perwira Niaga Malaysia (PERNAMA) mempunyai rangkaian kedai runcit PERNAMA dan juga me</w:t>
      </w:r>
      <w:r w:rsidR="003443F2" w:rsidRPr="007321B0">
        <w:rPr>
          <w:rStyle w:val="hps"/>
          <w:rFonts w:ascii="Century Gothic" w:hAnsi="Century Gothic" w:cs="Arial"/>
          <w:lang w:val="ms-MY"/>
        </w:rPr>
        <w:t>n</w:t>
      </w:r>
      <w:r w:rsidR="00C75026" w:rsidRPr="007321B0">
        <w:rPr>
          <w:rStyle w:val="hps"/>
          <w:rFonts w:ascii="Century Gothic" w:hAnsi="Century Gothic" w:cs="Arial"/>
          <w:lang w:val="ms-MY"/>
        </w:rPr>
        <w:t xml:space="preserve">jalankan program keusahawanan untuk membuka kedai runcit 7-Eleven dan Tesco </w:t>
      </w:r>
      <w:r w:rsidR="00BD482B" w:rsidRPr="007321B0">
        <w:rPr>
          <w:rStyle w:val="hps"/>
          <w:rFonts w:ascii="Century Gothic" w:hAnsi="Century Gothic" w:cs="Arial"/>
          <w:lang w:val="ms-MY"/>
        </w:rPr>
        <w:t xml:space="preserve">Pernama </w:t>
      </w:r>
      <w:r w:rsidR="00C75026" w:rsidRPr="007321B0">
        <w:rPr>
          <w:rStyle w:val="hps"/>
          <w:rFonts w:ascii="Century Gothic" w:hAnsi="Century Gothic" w:cs="Arial"/>
          <w:lang w:val="ms-MY"/>
        </w:rPr>
        <w:t>Express bagi persara ATM.</w:t>
      </w:r>
    </w:p>
    <w:p w:rsidR="00784F01" w:rsidRDefault="006A4A9F" w:rsidP="00675307">
      <w:pPr>
        <w:spacing w:after="0" w:line="360" w:lineRule="auto"/>
        <w:ind w:right="176"/>
        <w:jc w:val="both"/>
        <w:rPr>
          <w:rStyle w:val="hps"/>
          <w:rFonts w:ascii="Century Gothic" w:hAnsi="Century Gothic" w:cs="Arial"/>
          <w:lang w:val="ms-MY"/>
        </w:rPr>
      </w:pPr>
      <w:r>
        <w:rPr>
          <w:rStyle w:val="hps"/>
          <w:rFonts w:ascii="Century Gothic" w:hAnsi="Century Gothic" w:cs="Arial"/>
          <w:lang w:val="ms-MY"/>
        </w:rPr>
        <w:t xml:space="preserve">   </w:t>
      </w:r>
      <w:r w:rsidR="00A553A8">
        <w:rPr>
          <w:rStyle w:val="hps"/>
          <w:rFonts w:ascii="Century Gothic" w:hAnsi="Century Gothic" w:cs="Arial"/>
          <w:lang w:val="ms-MY"/>
        </w:rPr>
        <w:t xml:space="preserve">   </w:t>
      </w:r>
    </w:p>
    <w:p w:rsidR="001D6197" w:rsidRDefault="008156AF" w:rsidP="00675307">
      <w:pPr>
        <w:spacing w:after="0" w:line="360" w:lineRule="auto"/>
        <w:ind w:right="176"/>
        <w:jc w:val="both"/>
        <w:rPr>
          <w:rFonts w:ascii="Century Gothic" w:hAnsi="Century Gothic" w:cs="Arial"/>
          <w:lang w:val="ms-MY"/>
        </w:rPr>
      </w:pPr>
      <w:r>
        <w:rPr>
          <w:rStyle w:val="hps"/>
          <w:rFonts w:ascii="Century Gothic" w:hAnsi="Century Gothic" w:cs="Arial"/>
          <w:lang w:val="ms-MY"/>
        </w:rPr>
        <w:t>Majlis pertukaran dokumen perjanjian</w:t>
      </w:r>
      <w:r w:rsidR="006A4A9F">
        <w:rPr>
          <w:rStyle w:val="hps"/>
          <w:rFonts w:ascii="Century Gothic" w:hAnsi="Century Gothic" w:cs="Arial"/>
          <w:lang w:val="ms-MY"/>
        </w:rPr>
        <w:t xml:space="preserve"> dan penyerahan surat tawaran </w:t>
      </w:r>
      <w:r>
        <w:rPr>
          <w:rStyle w:val="hps"/>
          <w:rFonts w:ascii="Century Gothic" w:hAnsi="Century Gothic" w:cs="Arial"/>
          <w:lang w:val="ms-MY"/>
        </w:rPr>
        <w:t>ini turut disaksikan oleh</w:t>
      </w:r>
      <w:r w:rsidR="002E0345">
        <w:rPr>
          <w:rStyle w:val="hps"/>
          <w:rFonts w:ascii="Century Gothic" w:hAnsi="Century Gothic" w:cs="Arial"/>
          <w:lang w:val="ms-MY"/>
        </w:rPr>
        <w:t xml:space="preserve"> </w:t>
      </w:r>
      <w:r w:rsidR="006A4A9F">
        <w:rPr>
          <w:rFonts w:ascii="Century Gothic" w:hAnsi="Century Gothic"/>
        </w:rPr>
        <w:t xml:space="preserve">YBhg. Tan Sri Dato’ Seri Haji </w:t>
      </w:r>
      <w:r w:rsidR="00A73355">
        <w:rPr>
          <w:rFonts w:ascii="Century Gothic" w:hAnsi="Century Gothic"/>
        </w:rPr>
        <w:t xml:space="preserve">Lodin Wok Kamaruddin, Ketua Eksekutif LTAT, </w:t>
      </w:r>
      <w:r w:rsidR="002E0345" w:rsidRPr="002E0345">
        <w:rPr>
          <w:rFonts w:ascii="Century Gothic" w:hAnsi="Century Gothic"/>
        </w:rPr>
        <w:t xml:space="preserve">YBhg. Dato’ Husni Salleh, Ketua Pegawai Eksekutif </w:t>
      </w:r>
      <w:r w:rsidR="002E0345" w:rsidRPr="002E0345">
        <w:rPr>
          <w:rFonts w:ascii="Century Gothic" w:hAnsi="Century Gothic" w:cs="Arial"/>
          <w:lang w:val="ms-MY"/>
        </w:rPr>
        <w:t>TERAJU</w:t>
      </w:r>
      <w:r w:rsidR="00EE1A1C">
        <w:rPr>
          <w:rFonts w:ascii="Century Gothic" w:hAnsi="Century Gothic" w:cs="Arial"/>
          <w:lang w:val="ms-MY"/>
        </w:rPr>
        <w:t xml:space="preserve">, </w:t>
      </w:r>
      <w:r w:rsidR="004B3899">
        <w:rPr>
          <w:rFonts w:ascii="Century Gothic" w:hAnsi="Century Gothic" w:cs="Arial"/>
          <w:lang w:val="ms-MY"/>
        </w:rPr>
        <w:t>Y</w:t>
      </w:r>
      <w:r w:rsidR="00DD78E4">
        <w:rPr>
          <w:rFonts w:ascii="Century Gothic" w:hAnsi="Century Gothic" w:cs="Arial"/>
          <w:lang w:val="ms-MY"/>
        </w:rPr>
        <w:t>.</w:t>
      </w:r>
      <w:r w:rsidR="004B3899">
        <w:rPr>
          <w:rFonts w:ascii="Century Gothic" w:hAnsi="Century Gothic" w:cs="Arial"/>
          <w:lang w:val="ms-MY"/>
        </w:rPr>
        <w:t>M</w:t>
      </w:r>
      <w:r w:rsidR="00DD78E4">
        <w:rPr>
          <w:rFonts w:ascii="Century Gothic" w:hAnsi="Century Gothic" w:cs="Arial"/>
          <w:lang w:val="ms-MY"/>
        </w:rPr>
        <w:t>.</w:t>
      </w:r>
      <w:r w:rsidR="004B3899">
        <w:rPr>
          <w:rFonts w:ascii="Century Gothic" w:hAnsi="Century Gothic" w:cs="Arial"/>
          <w:lang w:val="ms-MY"/>
        </w:rPr>
        <w:t xml:space="preserve"> Raja Azura Raja Mahayuddin, Ketua Eksekutif Yayasan</w:t>
      </w:r>
      <w:r w:rsidR="00EE1A1C">
        <w:rPr>
          <w:rFonts w:ascii="Century Gothic" w:hAnsi="Century Gothic" w:cs="Arial"/>
          <w:lang w:val="ms-MY"/>
        </w:rPr>
        <w:t xml:space="preserve"> Peneraju Pendidikan Bumiputera serta YBrs</w:t>
      </w:r>
      <w:r w:rsidR="00DD78E4">
        <w:rPr>
          <w:rFonts w:ascii="Century Gothic" w:hAnsi="Century Gothic" w:cs="Arial"/>
          <w:lang w:val="ms-MY"/>
        </w:rPr>
        <w:t>.</w:t>
      </w:r>
      <w:r w:rsidR="00EE1A1C">
        <w:rPr>
          <w:rFonts w:ascii="Century Gothic" w:hAnsi="Century Gothic" w:cs="Arial"/>
          <w:lang w:val="ms-MY"/>
        </w:rPr>
        <w:t xml:space="preserve"> Norizan Sharif, Pengarah Eksekutif TERAJU-INSKEN.</w:t>
      </w:r>
    </w:p>
    <w:p w:rsidR="00E9511B" w:rsidRPr="00E9511B" w:rsidRDefault="00E9511B" w:rsidP="00E9511B">
      <w:pPr>
        <w:spacing w:after="0" w:line="480" w:lineRule="auto"/>
        <w:ind w:right="177"/>
        <w:jc w:val="both"/>
        <w:rPr>
          <w:rFonts w:ascii="Century Gothic" w:hAnsi="Century Gothic" w:cs="Arial"/>
          <w:lang w:val="ms-MY"/>
        </w:rPr>
      </w:pPr>
    </w:p>
    <w:p w:rsidR="00172E52" w:rsidRPr="0049613F" w:rsidRDefault="00172E52" w:rsidP="0049613F">
      <w:pPr>
        <w:spacing w:after="0" w:line="360" w:lineRule="auto"/>
        <w:rPr>
          <w:rFonts w:ascii="Century Gothic" w:hAnsi="Century Gothic"/>
          <w:sz w:val="4"/>
          <w:lang w:val="ms-MY"/>
        </w:rPr>
      </w:pPr>
    </w:p>
    <w:p w:rsidR="0049613F" w:rsidRPr="0049613F" w:rsidRDefault="0049613F" w:rsidP="0049613F">
      <w:pPr>
        <w:spacing w:after="0" w:line="360" w:lineRule="auto"/>
        <w:jc w:val="center"/>
        <w:rPr>
          <w:rFonts w:ascii="Century Gothic" w:hAnsi="Century Gothic" w:cs="Arial"/>
          <w:b/>
          <w:i/>
          <w:color w:val="222222"/>
          <w:lang w:val="en-US"/>
        </w:rPr>
      </w:pPr>
      <w:r w:rsidRPr="0049613F">
        <w:rPr>
          <w:rFonts w:ascii="Century Gothic" w:hAnsi="Century Gothic"/>
          <w:b/>
          <w:i/>
          <w:lang w:val="ms-MY"/>
        </w:rPr>
        <w:t xml:space="preserve">-TAMAT- </w:t>
      </w:r>
    </w:p>
    <w:p w:rsidR="00EA4BD8" w:rsidRPr="0049613F" w:rsidRDefault="00EA4BD8" w:rsidP="00AC57DF">
      <w:pPr>
        <w:pStyle w:val="ListParagraph"/>
        <w:spacing w:after="0" w:line="360" w:lineRule="auto"/>
        <w:jc w:val="center"/>
        <w:rPr>
          <w:rFonts w:ascii="Century Gothic" w:hAnsi="Century Gothic" w:cs="Arial"/>
          <w:b/>
          <w:color w:val="222222"/>
          <w:sz w:val="16"/>
          <w:lang w:val="en-US"/>
        </w:rPr>
      </w:pPr>
    </w:p>
    <w:p w:rsidR="00434F88" w:rsidRPr="00317399" w:rsidRDefault="0049613F" w:rsidP="00AC57DF">
      <w:pPr>
        <w:spacing w:after="0" w:line="360" w:lineRule="auto"/>
        <w:jc w:val="center"/>
        <w:rPr>
          <w:rFonts w:ascii="Century Gothic" w:hAnsi="Century Gothic" w:cs="Century Gothic"/>
          <w:color w:val="000000"/>
          <w:lang w:eastAsia="zh-CN"/>
        </w:rPr>
      </w:pPr>
      <w:r>
        <w:rPr>
          <w:rFonts w:ascii="Century Gothic" w:hAnsi="Century Gothic" w:cs="Century Gothic"/>
          <w:color w:val="000000"/>
          <w:lang w:eastAsia="zh-CN"/>
        </w:rPr>
        <w:t>Dikeluarkan</w:t>
      </w:r>
      <w:r w:rsidR="00434F88" w:rsidRPr="00317399">
        <w:rPr>
          <w:rFonts w:ascii="Century Gothic" w:hAnsi="Century Gothic" w:cs="Century Gothic"/>
          <w:color w:val="000000"/>
          <w:lang w:eastAsia="zh-CN"/>
        </w:rPr>
        <w:t xml:space="preserve"> </w:t>
      </w:r>
      <w:r>
        <w:rPr>
          <w:rFonts w:ascii="Century Gothic" w:hAnsi="Century Gothic" w:cs="Century Gothic"/>
          <w:color w:val="000000"/>
          <w:lang w:eastAsia="zh-CN"/>
        </w:rPr>
        <w:t>oleh</w:t>
      </w:r>
      <w:r w:rsidR="00434F88" w:rsidRPr="00317399">
        <w:rPr>
          <w:rFonts w:ascii="Century Gothic" w:hAnsi="Century Gothic" w:cs="Century Gothic"/>
          <w:color w:val="000000"/>
          <w:lang w:eastAsia="zh-CN"/>
        </w:rPr>
        <w:t xml:space="preserve"> bzBee Consult Sdn Bhd </w:t>
      </w:r>
      <w:r>
        <w:rPr>
          <w:rFonts w:ascii="Century Gothic" w:hAnsi="Century Gothic" w:cs="Century Gothic"/>
          <w:color w:val="000000"/>
          <w:lang w:eastAsia="zh-CN"/>
        </w:rPr>
        <w:t>bagi pihak</w:t>
      </w:r>
      <w:r w:rsidR="00434F88" w:rsidRPr="00317399">
        <w:rPr>
          <w:rFonts w:ascii="Century Gothic" w:hAnsi="Century Gothic" w:cs="Century Gothic"/>
          <w:color w:val="000000"/>
          <w:lang w:eastAsia="zh-CN"/>
        </w:rPr>
        <w:t xml:space="preserve"> </w:t>
      </w:r>
      <w:r w:rsidR="00117FE9" w:rsidRPr="00317399">
        <w:rPr>
          <w:rFonts w:ascii="Century Gothic" w:hAnsi="Century Gothic" w:cs="Century Gothic"/>
          <w:color w:val="000000"/>
          <w:lang w:eastAsia="zh-CN"/>
        </w:rPr>
        <w:t>Unit Peneraju Agenda Bumiputera (TERAJU)</w:t>
      </w:r>
    </w:p>
    <w:tbl>
      <w:tblPr>
        <w:tblStyle w:val="TableGrid"/>
        <w:tblW w:w="8480" w:type="dxa"/>
        <w:tblInd w:w="704" w:type="dxa"/>
        <w:tblLook w:val="04A0" w:firstRow="1" w:lastRow="0" w:firstColumn="1" w:lastColumn="0" w:noHBand="0" w:noVBand="1"/>
      </w:tblPr>
      <w:tblGrid>
        <w:gridCol w:w="8480"/>
      </w:tblGrid>
      <w:tr w:rsidR="00434F88" w:rsidRPr="00317399" w:rsidTr="00323D00">
        <w:trPr>
          <w:trHeight w:val="1077"/>
        </w:trPr>
        <w:tc>
          <w:tcPr>
            <w:tcW w:w="8480" w:type="dxa"/>
          </w:tcPr>
          <w:p w:rsidR="0039704E" w:rsidRPr="00323D00" w:rsidRDefault="0039704E" w:rsidP="00AC57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4"/>
                <w:lang w:eastAsia="zh-CN"/>
              </w:rPr>
            </w:pPr>
          </w:p>
          <w:p w:rsidR="00434F88" w:rsidRPr="00317399" w:rsidRDefault="0049613F" w:rsidP="00496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000000"/>
                <w:lang w:eastAsia="zh-CN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lang w:eastAsia="zh-CN"/>
              </w:rPr>
              <w:t>Untuk maklumat lanjut, sila hubungi</w:t>
            </w:r>
          </w:p>
          <w:p w:rsidR="00117FE9" w:rsidRPr="00317399" w:rsidRDefault="00117FE9" w:rsidP="00496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"/>
                <w:lang w:eastAsia="zh-CN"/>
              </w:rPr>
            </w:pPr>
          </w:p>
          <w:p w:rsidR="00434F88" w:rsidRPr="00317399" w:rsidRDefault="00434F88" w:rsidP="0049613F">
            <w:pPr>
              <w:spacing w:after="0"/>
              <w:jc w:val="center"/>
              <w:rPr>
                <w:rFonts w:ascii="Century Gothic" w:hAnsi="Century Gothic" w:cs="Century Gothic"/>
                <w:color w:val="000000"/>
                <w:u w:val="single"/>
                <w:lang w:eastAsia="zh-CN"/>
              </w:rPr>
            </w:pPr>
            <w:r w:rsidRPr="00317399">
              <w:rPr>
                <w:rFonts w:ascii="Century Gothic" w:hAnsi="Century Gothic" w:cs="Century Gothic"/>
                <w:color w:val="000000"/>
                <w:lang w:eastAsia="zh-CN"/>
              </w:rPr>
              <w:t xml:space="preserve">Nana Azmi  – 012 9144788, </w:t>
            </w:r>
            <w:r w:rsidRPr="00317399">
              <w:rPr>
                <w:rFonts w:ascii="Century Gothic" w:hAnsi="Century Gothic" w:cs="Century Gothic"/>
                <w:color w:val="0000FF"/>
                <w:u w:val="single"/>
                <w:lang w:eastAsia="zh-CN"/>
              </w:rPr>
              <w:t>azlyana@bzbee.com.my</w:t>
            </w:r>
          </w:p>
          <w:p w:rsidR="00434F88" w:rsidRPr="00317399" w:rsidRDefault="00434F88" w:rsidP="0049613F">
            <w:pPr>
              <w:autoSpaceDE w:val="0"/>
              <w:autoSpaceDN w:val="0"/>
              <w:adjustRightInd w:val="0"/>
              <w:spacing w:after="0"/>
              <w:ind w:left="-412" w:firstLine="412"/>
              <w:jc w:val="center"/>
              <w:rPr>
                <w:rFonts w:ascii="Century Gothic" w:hAnsi="Century Gothic" w:cs="Century Gothic"/>
                <w:color w:val="0000FF"/>
                <w:u w:val="single"/>
                <w:lang w:eastAsia="zh-CN"/>
              </w:rPr>
            </w:pPr>
            <w:r w:rsidRPr="00317399">
              <w:rPr>
                <w:rFonts w:ascii="Century Gothic" w:hAnsi="Century Gothic" w:cs="Century Gothic"/>
                <w:color w:val="000000"/>
                <w:lang w:eastAsia="zh-CN"/>
              </w:rPr>
              <w:t xml:space="preserve">Felicia Ds– 010 290 3092, </w:t>
            </w:r>
            <w:hyperlink r:id="rId8" w:history="1">
              <w:r w:rsidR="00117FE9" w:rsidRPr="00317399">
                <w:rPr>
                  <w:rStyle w:val="Hyperlink"/>
                  <w:rFonts w:ascii="Century Gothic" w:hAnsi="Century Gothic" w:cs="Century Gothic"/>
                  <w:lang w:eastAsia="zh-CN"/>
                </w:rPr>
                <w:t>felicia@bzbee.com.my</w:t>
              </w:r>
            </w:hyperlink>
          </w:p>
          <w:p w:rsidR="00117FE9" w:rsidRPr="0049613F" w:rsidRDefault="00117FE9" w:rsidP="00AC57DF">
            <w:pPr>
              <w:autoSpaceDE w:val="0"/>
              <w:autoSpaceDN w:val="0"/>
              <w:adjustRightInd w:val="0"/>
              <w:spacing w:after="0" w:line="360" w:lineRule="auto"/>
              <w:ind w:left="-412" w:firstLine="412"/>
              <w:jc w:val="center"/>
              <w:rPr>
                <w:rFonts w:ascii="Century Gothic" w:hAnsi="Century Gothic" w:cs="Century Gothic"/>
                <w:color w:val="000000"/>
                <w:sz w:val="2"/>
                <w:lang w:eastAsia="zh-CN"/>
              </w:rPr>
            </w:pPr>
          </w:p>
        </w:tc>
      </w:tr>
    </w:tbl>
    <w:p w:rsidR="001361C5" w:rsidRPr="0049613F" w:rsidRDefault="001361C5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0"/>
        </w:rPr>
      </w:pPr>
    </w:p>
    <w:p w:rsidR="001361C5" w:rsidRDefault="001361C5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2"/>
        </w:rPr>
      </w:pPr>
    </w:p>
    <w:p w:rsidR="00675307" w:rsidRDefault="00675307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2"/>
        </w:rPr>
      </w:pPr>
    </w:p>
    <w:p w:rsidR="00675307" w:rsidRDefault="00675307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2"/>
        </w:rPr>
      </w:pPr>
    </w:p>
    <w:p w:rsidR="00675307" w:rsidRDefault="00675307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2"/>
        </w:rPr>
      </w:pPr>
    </w:p>
    <w:p w:rsidR="00675307" w:rsidRPr="0049613F" w:rsidRDefault="00675307" w:rsidP="00AC57D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b/>
          <w:bCs/>
          <w:color w:val="000000"/>
          <w:sz w:val="12"/>
        </w:rPr>
      </w:pPr>
    </w:p>
    <w:p w:rsidR="0049613F" w:rsidRPr="00E411BB" w:rsidRDefault="0049613F" w:rsidP="0049613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Cs w:val="20"/>
        </w:rPr>
      </w:pPr>
      <w:r w:rsidRPr="00E411BB">
        <w:rPr>
          <w:rFonts w:ascii="Century Gothic" w:hAnsi="Century Gothic" w:cs="Century Gothic"/>
          <w:b/>
          <w:bCs/>
          <w:szCs w:val="20"/>
        </w:rPr>
        <w:t xml:space="preserve">TENTANG TERAJU </w:t>
      </w:r>
    </w:p>
    <w:p w:rsidR="0049613F" w:rsidRPr="0049613F" w:rsidRDefault="0049613F" w:rsidP="0049613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2"/>
          <w:lang w:val="ms-MY"/>
        </w:rPr>
      </w:pP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 xml:space="preserve">Penubuhan TERAJU telah diumumkan oleh Perdana Menteri YAB Datuk Seri Najib Tun Razak pada hari Selasa, 8 Februari 2011, untuk memimpin, menyelaras dan memacu penyertaan Bumiputera dalam ekonomi melalui inisiatif sedia ada dan baru dan untuk mencadangkan pembaharuan institusi, untuk meningkatkan keberkesanan. TERAJU melaksanakan penjajaran strategik sumber-sumber kerajaan dan agensi-agensinya. Ia telah diperkenalkan sebagai </w:t>
      </w:r>
      <w:r w:rsidRPr="00E411BB">
        <w:rPr>
          <w:rFonts w:ascii="Century Gothic" w:hAnsi="Century Gothic" w:cs="Century Gothic"/>
          <w:i/>
          <w:lang w:val="ms-MY"/>
        </w:rPr>
        <w:t>"Game Changer"</w:t>
      </w:r>
      <w:r w:rsidRPr="00E411BB">
        <w:rPr>
          <w:rFonts w:ascii="Century Gothic" w:hAnsi="Century Gothic" w:cs="Century Gothic"/>
          <w:lang w:val="ms-MY"/>
        </w:rPr>
        <w:t xml:space="preserve"> untuk memperkukuh dan memperkasakan Agenda Pembangunan Bumiputera.</w:t>
      </w:r>
    </w:p>
    <w:p w:rsidR="0049613F" w:rsidRPr="0049613F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sz w:val="2"/>
          <w:lang w:val="ms-MY"/>
        </w:rPr>
      </w:pP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 xml:space="preserve">Matlamat utama adalah untuk membolehkan masyarakat Bumiputera merebut peluang-peluang dan sama-sama mendapat manfaat daripada pertumbuhan ekonomi yang pesat. </w:t>
      </w:r>
    </w:p>
    <w:p w:rsidR="0049613F" w:rsidRPr="0049613F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sz w:val="2"/>
          <w:lang w:val="ms-MY"/>
        </w:rPr>
      </w:pP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 xml:space="preserve">Tumpuan TERAJU akan berada di kawasan-kawasan berikut: </w:t>
      </w: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>• Pen</w:t>
      </w:r>
      <w:r w:rsidR="00323D00">
        <w:rPr>
          <w:rFonts w:ascii="Century Gothic" w:hAnsi="Century Gothic" w:cs="Century Gothic"/>
          <w:lang w:val="ms-MY"/>
        </w:rPr>
        <w:t>ciptaan keusahawanan &amp; kekayaan;</w:t>
      </w: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>• Pe</w:t>
      </w:r>
      <w:r w:rsidR="00323D00">
        <w:rPr>
          <w:rFonts w:ascii="Century Gothic" w:hAnsi="Century Gothic" w:cs="Century Gothic"/>
          <w:lang w:val="ms-MY"/>
        </w:rPr>
        <w:t>mbiayaan;</w:t>
      </w:r>
    </w:p>
    <w:p w:rsidR="0049613F" w:rsidRPr="00E411BB" w:rsidRDefault="00323D00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>
        <w:rPr>
          <w:rFonts w:ascii="Century Gothic" w:hAnsi="Century Gothic" w:cs="Century Gothic"/>
          <w:lang w:val="ms-MY"/>
        </w:rPr>
        <w:t>• Pendidikan &amp; pekerjaan;</w:t>
      </w:r>
    </w:p>
    <w:p w:rsidR="0049613F" w:rsidRPr="00E411BB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>• poli</w:t>
      </w:r>
      <w:r w:rsidR="00323D00">
        <w:rPr>
          <w:rFonts w:ascii="Century Gothic" w:hAnsi="Century Gothic" w:cs="Century Gothic"/>
          <w:lang w:val="ms-MY"/>
        </w:rPr>
        <w:t>si kajian instrumen institusi; dan</w:t>
      </w:r>
    </w:p>
    <w:p w:rsidR="0049613F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 xml:space="preserve">• </w:t>
      </w:r>
      <w:r w:rsidR="00323D00">
        <w:rPr>
          <w:rFonts w:ascii="Century Gothic" w:hAnsi="Century Gothic" w:cs="Century Gothic"/>
          <w:lang w:val="ms-MY"/>
        </w:rPr>
        <w:t>Pengurusan pihak berkepentingan.</w:t>
      </w:r>
    </w:p>
    <w:p w:rsidR="00323D00" w:rsidRPr="00323D00" w:rsidRDefault="00323D00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sz w:val="4"/>
          <w:lang w:val="ms-MY"/>
        </w:rPr>
      </w:pPr>
    </w:p>
    <w:p w:rsidR="00540801" w:rsidRPr="00323D00" w:rsidRDefault="0049613F" w:rsidP="0049613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 Gothic"/>
          <w:lang w:val="ms-MY"/>
        </w:rPr>
      </w:pPr>
      <w:r w:rsidRPr="00E411BB">
        <w:rPr>
          <w:rFonts w:ascii="Century Gothic" w:hAnsi="Century Gothic" w:cs="Century Gothic"/>
          <w:lang w:val="ms-MY"/>
        </w:rPr>
        <w:t>TERAJU juga bertindak sebagai Sekretariat untuk "Majlis Ekonomi Bumiputera" ("MEB").</w:t>
      </w:r>
    </w:p>
    <w:sectPr w:rsidR="00540801" w:rsidRPr="00323D00" w:rsidSect="001D1A97">
      <w:headerReference w:type="default" r:id="rId9"/>
      <w:footerReference w:type="default" r:id="rId10"/>
      <w:pgSz w:w="12240" w:h="15840"/>
      <w:pgMar w:top="2251" w:right="1247" w:bottom="0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45" w:rsidRDefault="00C52C45" w:rsidP="008046C8">
      <w:pPr>
        <w:spacing w:after="0" w:line="240" w:lineRule="auto"/>
      </w:pPr>
      <w:r>
        <w:separator/>
      </w:r>
    </w:p>
  </w:endnote>
  <w:endnote w:type="continuationSeparator" w:id="0">
    <w:p w:rsidR="00C52C45" w:rsidRDefault="00C52C45" w:rsidP="0080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09" w:rsidRPr="001C6C81" w:rsidRDefault="00D40009">
    <w:pPr>
      <w:pStyle w:val="Footer"/>
      <w:jc w:val="center"/>
      <w:rPr>
        <w:rFonts w:ascii="Century Gothic" w:hAnsi="Century Gothic"/>
        <w:sz w:val="20"/>
      </w:rPr>
    </w:pPr>
    <w:r w:rsidRPr="001C6C81">
      <w:rPr>
        <w:rFonts w:ascii="Century Gothic" w:hAnsi="Century Gothic"/>
        <w:sz w:val="20"/>
      </w:rPr>
      <w:t xml:space="preserve">Page </w:t>
    </w:r>
    <w:r w:rsidR="00B41B40" w:rsidRPr="001C6C81">
      <w:rPr>
        <w:rFonts w:ascii="Century Gothic" w:hAnsi="Century Gothic"/>
        <w:b/>
        <w:bCs/>
        <w:sz w:val="20"/>
      </w:rPr>
      <w:fldChar w:fldCharType="begin"/>
    </w:r>
    <w:r w:rsidRPr="001C6C81">
      <w:rPr>
        <w:rFonts w:ascii="Century Gothic" w:hAnsi="Century Gothic"/>
        <w:b/>
        <w:bCs/>
        <w:sz w:val="20"/>
      </w:rPr>
      <w:instrText xml:space="preserve"> PAGE </w:instrText>
    </w:r>
    <w:r w:rsidR="00B41B40" w:rsidRPr="001C6C81">
      <w:rPr>
        <w:rFonts w:ascii="Century Gothic" w:hAnsi="Century Gothic"/>
        <w:b/>
        <w:bCs/>
        <w:sz w:val="20"/>
      </w:rPr>
      <w:fldChar w:fldCharType="separate"/>
    </w:r>
    <w:r w:rsidR="008445A1">
      <w:rPr>
        <w:rFonts w:ascii="Century Gothic" w:hAnsi="Century Gothic"/>
        <w:b/>
        <w:bCs/>
        <w:noProof/>
        <w:sz w:val="20"/>
      </w:rPr>
      <w:t>1</w:t>
    </w:r>
    <w:r w:rsidR="00B41B40" w:rsidRPr="001C6C81">
      <w:rPr>
        <w:rFonts w:ascii="Century Gothic" w:hAnsi="Century Gothic"/>
        <w:b/>
        <w:bCs/>
        <w:sz w:val="20"/>
      </w:rPr>
      <w:fldChar w:fldCharType="end"/>
    </w:r>
    <w:r w:rsidRPr="001C6C81">
      <w:rPr>
        <w:rFonts w:ascii="Century Gothic" w:hAnsi="Century Gothic"/>
        <w:sz w:val="20"/>
      </w:rPr>
      <w:t xml:space="preserve"> of </w:t>
    </w:r>
    <w:r w:rsidR="00B41B40" w:rsidRPr="001C6C81">
      <w:rPr>
        <w:rFonts w:ascii="Century Gothic" w:hAnsi="Century Gothic"/>
        <w:b/>
        <w:bCs/>
        <w:sz w:val="20"/>
      </w:rPr>
      <w:fldChar w:fldCharType="begin"/>
    </w:r>
    <w:r w:rsidRPr="001C6C81">
      <w:rPr>
        <w:rFonts w:ascii="Century Gothic" w:hAnsi="Century Gothic"/>
        <w:b/>
        <w:bCs/>
        <w:sz w:val="20"/>
      </w:rPr>
      <w:instrText xml:space="preserve"> NUMPAGES  </w:instrText>
    </w:r>
    <w:r w:rsidR="00B41B40" w:rsidRPr="001C6C81">
      <w:rPr>
        <w:rFonts w:ascii="Century Gothic" w:hAnsi="Century Gothic"/>
        <w:b/>
        <w:bCs/>
        <w:sz w:val="20"/>
      </w:rPr>
      <w:fldChar w:fldCharType="separate"/>
    </w:r>
    <w:r w:rsidR="008445A1">
      <w:rPr>
        <w:rFonts w:ascii="Century Gothic" w:hAnsi="Century Gothic"/>
        <w:b/>
        <w:bCs/>
        <w:noProof/>
        <w:sz w:val="20"/>
      </w:rPr>
      <w:t>3</w:t>
    </w:r>
    <w:r w:rsidR="00B41B40" w:rsidRPr="001C6C81">
      <w:rPr>
        <w:rFonts w:ascii="Century Gothic" w:hAnsi="Century Gothic"/>
        <w:b/>
        <w:bCs/>
        <w:sz w:val="20"/>
      </w:rPr>
      <w:fldChar w:fldCharType="end"/>
    </w:r>
  </w:p>
  <w:p w:rsidR="00D40009" w:rsidRDefault="00D40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45" w:rsidRDefault="00C52C45" w:rsidP="008046C8">
      <w:pPr>
        <w:spacing w:after="0" w:line="240" w:lineRule="auto"/>
      </w:pPr>
      <w:r>
        <w:separator/>
      </w:r>
    </w:p>
  </w:footnote>
  <w:footnote w:type="continuationSeparator" w:id="0">
    <w:p w:rsidR="00C52C45" w:rsidRDefault="00C52C45" w:rsidP="0080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09" w:rsidRDefault="001D1A97" w:rsidP="005C6A28">
    <w:pPr>
      <w:pStyle w:val="Header"/>
      <w:ind w:left="-630"/>
      <w:rPr>
        <w:b/>
        <w:noProof/>
        <w:lang w:val="en-US" w:eastAsia="en-US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521BC56D" wp14:editId="0E71BA98">
          <wp:simplePos x="0" y="0"/>
          <wp:positionH relativeFrom="column">
            <wp:posOffset>2179955</wp:posOffset>
          </wp:positionH>
          <wp:positionV relativeFrom="paragraph">
            <wp:posOffset>147955</wp:posOffset>
          </wp:positionV>
          <wp:extent cx="1876425" cy="588010"/>
          <wp:effectExtent l="19050" t="0" r="9525" b="0"/>
          <wp:wrapSquare wrapText="bothSides"/>
          <wp:docPr id="1" name="Picture 1" descr="teraj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aj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0009">
      <w:rPr>
        <w:b/>
        <w:noProof/>
        <w:lang w:val="en-US" w:eastAsia="en-US"/>
      </w:rPr>
      <w:t xml:space="preserve">   </w:t>
    </w:r>
    <w:r w:rsidR="00D40009">
      <w:rPr>
        <w:b/>
        <w:noProof/>
        <w:lang w:val="en-US" w:eastAsia="en-US"/>
      </w:rPr>
      <w:tab/>
    </w:r>
    <w:r w:rsidR="00D40009">
      <w:rPr>
        <w:b/>
        <w:noProof/>
        <w:lang w:val="en-US" w:eastAsia="en-US"/>
      </w:rPr>
      <w:tab/>
      <w:t xml:space="preserve"> </w:t>
    </w:r>
  </w:p>
  <w:p w:rsidR="00D40009" w:rsidRDefault="00D40009" w:rsidP="00606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1F"/>
    <w:multiLevelType w:val="hybridMultilevel"/>
    <w:tmpl w:val="AB4872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276"/>
    <w:multiLevelType w:val="hybridMultilevel"/>
    <w:tmpl w:val="23549432"/>
    <w:lvl w:ilvl="0" w:tplc="ECC8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873"/>
    <w:multiLevelType w:val="hybridMultilevel"/>
    <w:tmpl w:val="9A6A456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D0721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949A5"/>
    <w:multiLevelType w:val="hybridMultilevel"/>
    <w:tmpl w:val="244007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8C3"/>
    <w:multiLevelType w:val="hybridMultilevel"/>
    <w:tmpl w:val="EBD60E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90C"/>
    <w:multiLevelType w:val="hybridMultilevel"/>
    <w:tmpl w:val="E11CB512"/>
    <w:lvl w:ilvl="0" w:tplc="2A600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F592F"/>
    <w:multiLevelType w:val="hybridMultilevel"/>
    <w:tmpl w:val="2EEED81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C48D3"/>
    <w:multiLevelType w:val="hybridMultilevel"/>
    <w:tmpl w:val="27B0D95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75C2B"/>
    <w:multiLevelType w:val="hybridMultilevel"/>
    <w:tmpl w:val="6450AAD8"/>
    <w:lvl w:ilvl="0" w:tplc="740EBB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9094A"/>
    <w:multiLevelType w:val="hybridMultilevel"/>
    <w:tmpl w:val="03DC623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B0C1D"/>
    <w:multiLevelType w:val="hybridMultilevel"/>
    <w:tmpl w:val="E4CCE9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5B5A"/>
    <w:multiLevelType w:val="hybridMultilevel"/>
    <w:tmpl w:val="C354E544"/>
    <w:lvl w:ilvl="0" w:tplc="EB3888A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63B2"/>
    <w:multiLevelType w:val="hybridMultilevel"/>
    <w:tmpl w:val="AD5E8A58"/>
    <w:lvl w:ilvl="0" w:tplc="7EDE740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06B6"/>
    <w:multiLevelType w:val="hybridMultilevel"/>
    <w:tmpl w:val="776E43FC"/>
    <w:lvl w:ilvl="0" w:tplc="805A9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C58"/>
    <w:multiLevelType w:val="hybridMultilevel"/>
    <w:tmpl w:val="0882A12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17A3"/>
    <w:multiLevelType w:val="hybridMultilevel"/>
    <w:tmpl w:val="E2B83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C0891"/>
    <w:multiLevelType w:val="hybridMultilevel"/>
    <w:tmpl w:val="901C1EE8"/>
    <w:lvl w:ilvl="0" w:tplc="FEDE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6C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4D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CA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4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27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E1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2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AB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F3EB9"/>
    <w:multiLevelType w:val="hybridMultilevel"/>
    <w:tmpl w:val="DE62D016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144C0"/>
    <w:multiLevelType w:val="hybridMultilevel"/>
    <w:tmpl w:val="903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6D6D"/>
    <w:multiLevelType w:val="hybridMultilevel"/>
    <w:tmpl w:val="5B622D4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480"/>
    <w:multiLevelType w:val="hybridMultilevel"/>
    <w:tmpl w:val="47FA989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DF74F1"/>
    <w:multiLevelType w:val="hybridMultilevel"/>
    <w:tmpl w:val="221E499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327F1E"/>
    <w:multiLevelType w:val="hybridMultilevel"/>
    <w:tmpl w:val="FD4CDFA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491406"/>
    <w:multiLevelType w:val="hybridMultilevel"/>
    <w:tmpl w:val="DB90C13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E5B41"/>
    <w:multiLevelType w:val="hybridMultilevel"/>
    <w:tmpl w:val="2E5CEFD6"/>
    <w:lvl w:ilvl="0" w:tplc="4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55B3076"/>
    <w:multiLevelType w:val="hybridMultilevel"/>
    <w:tmpl w:val="C352BA7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263713"/>
    <w:multiLevelType w:val="hybridMultilevel"/>
    <w:tmpl w:val="3F02918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D9147D"/>
    <w:multiLevelType w:val="hybridMultilevel"/>
    <w:tmpl w:val="F6A24B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250"/>
    <w:multiLevelType w:val="hybridMultilevel"/>
    <w:tmpl w:val="99AAB85E"/>
    <w:lvl w:ilvl="0" w:tplc="EB3888A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F11EFB"/>
    <w:multiLevelType w:val="hybridMultilevel"/>
    <w:tmpl w:val="63A651F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B391F"/>
    <w:multiLevelType w:val="hybridMultilevel"/>
    <w:tmpl w:val="0DBEAF7C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42FC2"/>
    <w:multiLevelType w:val="hybridMultilevel"/>
    <w:tmpl w:val="B5C03FD8"/>
    <w:lvl w:ilvl="0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733"/>
    <w:multiLevelType w:val="hybridMultilevel"/>
    <w:tmpl w:val="9C4EFE5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234809"/>
    <w:multiLevelType w:val="hybridMultilevel"/>
    <w:tmpl w:val="99E8E37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30"/>
  </w:num>
  <w:num w:numId="5">
    <w:abstractNumId w:val="9"/>
  </w:num>
  <w:num w:numId="6">
    <w:abstractNumId w:val="22"/>
  </w:num>
  <w:num w:numId="7">
    <w:abstractNumId w:val="23"/>
  </w:num>
  <w:num w:numId="8">
    <w:abstractNumId w:val="7"/>
  </w:num>
  <w:num w:numId="9">
    <w:abstractNumId w:val="25"/>
  </w:num>
  <w:num w:numId="10">
    <w:abstractNumId w:val="14"/>
  </w:num>
  <w:num w:numId="11">
    <w:abstractNumId w:val="17"/>
  </w:num>
  <w:num w:numId="12">
    <w:abstractNumId w:val="32"/>
  </w:num>
  <w:num w:numId="13">
    <w:abstractNumId w:val="21"/>
  </w:num>
  <w:num w:numId="14">
    <w:abstractNumId w:val="33"/>
  </w:num>
  <w:num w:numId="15">
    <w:abstractNumId w:val="15"/>
  </w:num>
  <w:num w:numId="16">
    <w:abstractNumId w:val="13"/>
  </w:num>
  <w:num w:numId="17">
    <w:abstractNumId w:val="28"/>
  </w:num>
  <w:num w:numId="18">
    <w:abstractNumId w:val="16"/>
  </w:num>
  <w:num w:numId="19">
    <w:abstractNumId w:val="11"/>
  </w:num>
  <w:num w:numId="20">
    <w:abstractNumId w:val="31"/>
  </w:num>
  <w:num w:numId="21">
    <w:abstractNumId w:val="10"/>
  </w:num>
  <w:num w:numId="22">
    <w:abstractNumId w:val="18"/>
  </w:num>
  <w:num w:numId="23">
    <w:abstractNumId w:val="24"/>
  </w:num>
  <w:num w:numId="24">
    <w:abstractNumId w:val="27"/>
  </w:num>
  <w:num w:numId="25">
    <w:abstractNumId w:val="0"/>
  </w:num>
  <w:num w:numId="26">
    <w:abstractNumId w:val="12"/>
  </w:num>
  <w:num w:numId="27">
    <w:abstractNumId w:val="20"/>
  </w:num>
  <w:num w:numId="28">
    <w:abstractNumId w:val="19"/>
  </w:num>
  <w:num w:numId="29">
    <w:abstractNumId w:val="2"/>
  </w:num>
  <w:num w:numId="30">
    <w:abstractNumId w:val="8"/>
  </w:num>
  <w:num w:numId="31">
    <w:abstractNumId w:val="3"/>
  </w:num>
  <w:num w:numId="32">
    <w:abstractNumId w:val="29"/>
  </w:num>
  <w:num w:numId="33">
    <w:abstractNumId w:val="5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8"/>
    <w:rsid w:val="000023FA"/>
    <w:rsid w:val="00003807"/>
    <w:rsid w:val="00010939"/>
    <w:rsid w:val="000118B6"/>
    <w:rsid w:val="0001290E"/>
    <w:rsid w:val="00016FEC"/>
    <w:rsid w:val="0003118A"/>
    <w:rsid w:val="0004386C"/>
    <w:rsid w:val="0004579B"/>
    <w:rsid w:val="00050C1C"/>
    <w:rsid w:val="00051AC9"/>
    <w:rsid w:val="00053D7C"/>
    <w:rsid w:val="0006011C"/>
    <w:rsid w:val="000604FE"/>
    <w:rsid w:val="00060C9A"/>
    <w:rsid w:val="00066495"/>
    <w:rsid w:val="00075E2F"/>
    <w:rsid w:val="00077B44"/>
    <w:rsid w:val="000857E3"/>
    <w:rsid w:val="0009095A"/>
    <w:rsid w:val="000A4518"/>
    <w:rsid w:val="000A5F58"/>
    <w:rsid w:val="000B1830"/>
    <w:rsid w:val="000B455A"/>
    <w:rsid w:val="000B6EB0"/>
    <w:rsid w:val="000B7B8A"/>
    <w:rsid w:val="000C2A53"/>
    <w:rsid w:val="000C3D55"/>
    <w:rsid w:val="000C447E"/>
    <w:rsid w:val="000C6554"/>
    <w:rsid w:val="000C7267"/>
    <w:rsid w:val="000C78AE"/>
    <w:rsid w:val="000D06FE"/>
    <w:rsid w:val="000D20C7"/>
    <w:rsid w:val="000E2D82"/>
    <w:rsid w:val="000E36C9"/>
    <w:rsid w:val="000E4143"/>
    <w:rsid w:val="000E56BB"/>
    <w:rsid w:val="000F0278"/>
    <w:rsid w:val="000F04D2"/>
    <w:rsid w:val="000F34CF"/>
    <w:rsid w:val="000F56D4"/>
    <w:rsid w:val="000F6C0E"/>
    <w:rsid w:val="00101329"/>
    <w:rsid w:val="001025A2"/>
    <w:rsid w:val="0010536C"/>
    <w:rsid w:val="00105BCA"/>
    <w:rsid w:val="0011208D"/>
    <w:rsid w:val="00113194"/>
    <w:rsid w:val="00113B0E"/>
    <w:rsid w:val="001176C7"/>
    <w:rsid w:val="00117FE9"/>
    <w:rsid w:val="00121545"/>
    <w:rsid w:val="00121810"/>
    <w:rsid w:val="001232A0"/>
    <w:rsid w:val="001234D5"/>
    <w:rsid w:val="00123720"/>
    <w:rsid w:val="001254DE"/>
    <w:rsid w:val="00127CC2"/>
    <w:rsid w:val="00131DB3"/>
    <w:rsid w:val="0013428B"/>
    <w:rsid w:val="001361C5"/>
    <w:rsid w:val="001373A8"/>
    <w:rsid w:val="00141A9B"/>
    <w:rsid w:val="00143854"/>
    <w:rsid w:val="00153FC8"/>
    <w:rsid w:val="001577D7"/>
    <w:rsid w:val="001625C0"/>
    <w:rsid w:val="001630B9"/>
    <w:rsid w:val="00172426"/>
    <w:rsid w:val="00172E52"/>
    <w:rsid w:val="00174FC5"/>
    <w:rsid w:val="00181966"/>
    <w:rsid w:val="00182DBC"/>
    <w:rsid w:val="00184BCA"/>
    <w:rsid w:val="00185A16"/>
    <w:rsid w:val="001868A8"/>
    <w:rsid w:val="00186980"/>
    <w:rsid w:val="0018787B"/>
    <w:rsid w:val="00190C00"/>
    <w:rsid w:val="00195A3A"/>
    <w:rsid w:val="001969AB"/>
    <w:rsid w:val="00197089"/>
    <w:rsid w:val="00197D2E"/>
    <w:rsid w:val="001A2A0B"/>
    <w:rsid w:val="001A32EB"/>
    <w:rsid w:val="001A34DE"/>
    <w:rsid w:val="001C1045"/>
    <w:rsid w:val="001C2C9B"/>
    <w:rsid w:val="001C6095"/>
    <w:rsid w:val="001C6939"/>
    <w:rsid w:val="001C6C81"/>
    <w:rsid w:val="001C7459"/>
    <w:rsid w:val="001D1A97"/>
    <w:rsid w:val="001D323B"/>
    <w:rsid w:val="001D34B8"/>
    <w:rsid w:val="001D475A"/>
    <w:rsid w:val="001D6197"/>
    <w:rsid w:val="001E1035"/>
    <w:rsid w:val="001E4674"/>
    <w:rsid w:val="001E4B13"/>
    <w:rsid w:val="001E7A36"/>
    <w:rsid w:val="001E7AC4"/>
    <w:rsid w:val="001F21E7"/>
    <w:rsid w:val="001F323F"/>
    <w:rsid w:val="001F75DD"/>
    <w:rsid w:val="00211C68"/>
    <w:rsid w:val="002146B1"/>
    <w:rsid w:val="0022300E"/>
    <w:rsid w:val="002317E8"/>
    <w:rsid w:val="002354E4"/>
    <w:rsid w:val="00237869"/>
    <w:rsid w:val="0024227C"/>
    <w:rsid w:val="0024303D"/>
    <w:rsid w:val="002437A3"/>
    <w:rsid w:val="00251E48"/>
    <w:rsid w:val="00256BCD"/>
    <w:rsid w:val="002575AC"/>
    <w:rsid w:val="00257A9A"/>
    <w:rsid w:val="00265161"/>
    <w:rsid w:val="0026637D"/>
    <w:rsid w:val="00266B82"/>
    <w:rsid w:val="00272791"/>
    <w:rsid w:val="00276DDD"/>
    <w:rsid w:val="0028617C"/>
    <w:rsid w:val="00286215"/>
    <w:rsid w:val="00287B08"/>
    <w:rsid w:val="00291F26"/>
    <w:rsid w:val="0029217B"/>
    <w:rsid w:val="0029345A"/>
    <w:rsid w:val="00293E1D"/>
    <w:rsid w:val="00296692"/>
    <w:rsid w:val="002B0AD4"/>
    <w:rsid w:val="002B5FF8"/>
    <w:rsid w:val="002B619C"/>
    <w:rsid w:val="002B6255"/>
    <w:rsid w:val="002B70D4"/>
    <w:rsid w:val="002B7438"/>
    <w:rsid w:val="002D1378"/>
    <w:rsid w:val="002D32E7"/>
    <w:rsid w:val="002D5359"/>
    <w:rsid w:val="002D78CD"/>
    <w:rsid w:val="002E0345"/>
    <w:rsid w:val="002E4289"/>
    <w:rsid w:val="002E578B"/>
    <w:rsid w:val="002E5BB3"/>
    <w:rsid w:val="002E6EE1"/>
    <w:rsid w:val="002F400A"/>
    <w:rsid w:val="0030097E"/>
    <w:rsid w:val="003054E6"/>
    <w:rsid w:val="00316449"/>
    <w:rsid w:val="00316E9D"/>
    <w:rsid w:val="00317399"/>
    <w:rsid w:val="00322AB5"/>
    <w:rsid w:val="00323D00"/>
    <w:rsid w:val="00331394"/>
    <w:rsid w:val="00332D0D"/>
    <w:rsid w:val="003350BE"/>
    <w:rsid w:val="0033527E"/>
    <w:rsid w:val="00335A8F"/>
    <w:rsid w:val="00336BFB"/>
    <w:rsid w:val="00341754"/>
    <w:rsid w:val="003443F2"/>
    <w:rsid w:val="00344926"/>
    <w:rsid w:val="00345557"/>
    <w:rsid w:val="00356D5B"/>
    <w:rsid w:val="00363E67"/>
    <w:rsid w:val="00363EFA"/>
    <w:rsid w:val="00376974"/>
    <w:rsid w:val="003772A8"/>
    <w:rsid w:val="003800C3"/>
    <w:rsid w:val="00383066"/>
    <w:rsid w:val="0039228F"/>
    <w:rsid w:val="003936CB"/>
    <w:rsid w:val="0039704E"/>
    <w:rsid w:val="003A2652"/>
    <w:rsid w:val="003A2C4F"/>
    <w:rsid w:val="003B4374"/>
    <w:rsid w:val="003B5985"/>
    <w:rsid w:val="003C0B4B"/>
    <w:rsid w:val="003D05DC"/>
    <w:rsid w:val="003D1E4F"/>
    <w:rsid w:val="003D207D"/>
    <w:rsid w:val="003D345C"/>
    <w:rsid w:val="003E09BB"/>
    <w:rsid w:val="003E3348"/>
    <w:rsid w:val="003E4E74"/>
    <w:rsid w:val="00401B2E"/>
    <w:rsid w:val="00403E53"/>
    <w:rsid w:val="00405C6E"/>
    <w:rsid w:val="0040677B"/>
    <w:rsid w:val="00411551"/>
    <w:rsid w:val="00411939"/>
    <w:rsid w:val="00412681"/>
    <w:rsid w:val="00412E49"/>
    <w:rsid w:val="00412FC9"/>
    <w:rsid w:val="004144B5"/>
    <w:rsid w:val="00425DAC"/>
    <w:rsid w:val="00425F98"/>
    <w:rsid w:val="00430661"/>
    <w:rsid w:val="00432BEB"/>
    <w:rsid w:val="00433CC6"/>
    <w:rsid w:val="00434F88"/>
    <w:rsid w:val="004368CD"/>
    <w:rsid w:val="00436ACE"/>
    <w:rsid w:val="00442584"/>
    <w:rsid w:val="004436CE"/>
    <w:rsid w:val="00445805"/>
    <w:rsid w:val="00450675"/>
    <w:rsid w:val="00450D2D"/>
    <w:rsid w:val="00457A60"/>
    <w:rsid w:val="00465C72"/>
    <w:rsid w:val="0047021C"/>
    <w:rsid w:val="004763BA"/>
    <w:rsid w:val="004769AA"/>
    <w:rsid w:val="0047799B"/>
    <w:rsid w:val="00480814"/>
    <w:rsid w:val="00483D90"/>
    <w:rsid w:val="00485019"/>
    <w:rsid w:val="0048534D"/>
    <w:rsid w:val="00486809"/>
    <w:rsid w:val="00486FC4"/>
    <w:rsid w:val="00492274"/>
    <w:rsid w:val="00494A08"/>
    <w:rsid w:val="0049613F"/>
    <w:rsid w:val="004B1199"/>
    <w:rsid w:val="004B2CFF"/>
    <w:rsid w:val="004B3899"/>
    <w:rsid w:val="004B58D8"/>
    <w:rsid w:val="004B63E0"/>
    <w:rsid w:val="004C29BA"/>
    <w:rsid w:val="004C29C9"/>
    <w:rsid w:val="004C5471"/>
    <w:rsid w:val="004C6768"/>
    <w:rsid w:val="004C77C5"/>
    <w:rsid w:val="004C7CB3"/>
    <w:rsid w:val="004D033D"/>
    <w:rsid w:val="004D1EA4"/>
    <w:rsid w:val="004E2ACD"/>
    <w:rsid w:val="004E2DDD"/>
    <w:rsid w:val="004E5A96"/>
    <w:rsid w:val="004E79BB"/>
    <w:rsid w:val="004E7CFF"/>
    <w:rsid w:val="004F09B4"/>
    <w:rsid w:val="004F0A6C"/>
    <w:rsid w:val="004F5CE8"/>
    <w:rsid w:val="004F7B16"/>
    <w:rsid w:val="0050005A"/>
    <w:rsid w:val="00510F05"/>
    <w:rsid w:val="00515C9D"/>
    <w:rsid w:val="005173B2"/>
    <w:rsid w:val="0052102A"/>
    <w:rsid w:val="00530C9F"/>
    <w:rsid w:val="00533267"/>
    <w:rsid w:val="005335C1"/>
    <w:rsid w:val="00534914"/>
    <w:rsid w:val="0053753D"/>
    <w:rsid w:val="00537553"/>
    <w:rsid w:val="0054013E"/>
    <w:rsid w:val="00540801"/>
    <w:rsid w:val="00541170"/>
    <w:rsid w:val="00550C22"/>
    <w:rsid w:val="00554DF1"/>
    <w:rsid w:val="005637DB"/>
    <w:rsid w:val="005676B0"/>
    <w:rsid w:val="005739CD"/>
    <w:rsid w:val="00577893"/>
    <w:rsid w:val="00580624"/>
    <w:rsid w:val="005824B5"/>
    <w:rsid w:val="00584BC7"/>
    <w:rsid w:val="0059005F"/>
    <w:rsid w:val="00590374"/>
    <w:rsid w:val="00590AE7"/>
    <w:rsid w:val="00591AEC"/>
    <w:rsid w:val="005942CA"/>
    <w:rsid w:val="00595E94"/>
    <w:rsid w:val="00596F80"/>
    <w:rsid w:val="00597B82"/>
    <w:rsid w:val="005A0C51"/>
    <w:rsid w:val="005A15C9"/>
    <w:rsid w:val="005A3656"/>
    <w:rsid w:val="005A52CA"/>
    <w:rsid w:val="005A6D2F"/>
    <w:rsid w:val="005B17A4"/>
    <w:rsid w:val="005B5BB1"/>
    <w:rsid w:val="005B5C8E"/>
    <w:rsid w:val="005B5D24"/>
    <w:rsid w:val="005C0F17"/>
    <w:rsid w:val="005C0F3C"/>
    <w:rsid w:val="005C4075"/>
    <w:rsid w:val="005C570D"/>
    <w:rsid w:val="005C64CA"/>
    <w:rsid w:val="005C6A28"/>
    <w:rsid w:val="005D14F6"/>
    <w:rsid w:val="005D3688"/>
    <w:rsid w:val="005D46E9"/>
    <w:rsid w:val="005D5EE6"/>
    <w:rsid w:val="005D6F28"/>
    <w:rsid w:val="005D7474"/>
    <w:rsid w:val="005E2787"/>
    <w:rsid w:val="005E2F68"/>
    <w:rsid w:val="005F19BC"/>
    <w:rsid w:val="005F1B9D"/>
    <w:rsid w:val="00601C8D"/>
    <w:rsid w:val="0060316A"/>
    <w:rsid w:val="00604C2A"/>
    <w:rsid w:val="0060507F"/>
    <w:rsid w:val="00606574"/>
    <w:rsid w:val="006074A8"/>
    <w:rsid w:val="00612337"/>
    <w:rsid w:val="00612629"/>
    <w:rsid w:val="00615F1C"/>
    <w:rsid w:val="00616254"/>
    <w:rsid w:val="00617FE6"/>
    <w:rsid w:val="00627E7D"/>
    <w:rsid w:val="00631CBB"/>
    <w:rsid w:val="00635764"/>
    <w:rsid w:val="006420F3"/>
    <w:rsid w:val="00642D0B"/>
    <w:rsid w:val="00643D03"/>
    <w:rsid w:val="00644A9F"/>
    <w:rsid w:val="00651719"/>
    <w:rsid w:val="00652350"/>
    <w:rsid w:val="006529A2"/>
    <w:rsid w:val="006548AD"/>
    <w:rsid w:val="00656707"/>
    <w:rsid w:val="0065721B"/>
    <w:rsid w:val="006617A2"/>
    <w:rsid w:val="00663872"/>
    <w:rsid w:val="00667508"/>
    <w:rsid w:val="00675307"/>
    <w:rsid w:val="006760DF"/>
    <w:rsid w:val="00677F7C"/>
    <w:rsid w:val="00680656"/>
    <w:rsid w:val="00684071"/>
    <w:rsid w:val="006860AE"/>
    <w:rsid w:val="00686E2F"/>
    <w:rsid w:val="0069040F"/>
    <w:rsid w:val="006936D7"/>
    <w:rsid w:val="006A0B12"/>
    <w:rsid w:val="006A4A9F"/>
    <w:rsid w:val="006A69DF"/>
    <w:rsid w:val="006A7585"/>
    <w:rsid w:val="006B1350"/>
    <w:rsid w:val="006B4FDC"/>
    <w:rsid w:val="006B5EFB"/>
    <w:rsid w:val="006B6ACB"/>
    <w:rsid w:val="006B7589"/>
    <w:rsid w:val="006B7673"/>
    <w:rsid w:val="006C1D89"/>
    <w:rsid w:val="006C3629"/>
    <w:rsid w:val="006C3766"/>
    <w:rsid w:val="006C6318"/>
    <w:rsid w:val="006D0E63"/>
    <w:rsid w:val="006D1F5A"/>
    <w:rsid w:val="006D5605"/>
    <w:rsid w:val="006D5F8C"/>
    <w:rsid w:val="006D7734"/>
    <w:rsid w:val="006E2475"/>
    <w:rsid w:val="006E2734"/>
    <w:rsid w:val="006E2A57"/>
    <w:rsid w:val="006E4393"/>
    <w:rsid w:val="006E6102"/>
    <w:rsid w:val="006F584D"/>
    <w:rsid w:val="00700D57"/>
    <w:rsid w:val="0070524F"/>
    <w:rsid w:val="00713C64"/>
    <w:rsid w:val="007154F2"/>
    <w:rsid w:val="007157D7"/>
    <w:rsid w:val="007163E5"/>
    <w:rsid w:val="0072120E"/>
    <w:rsid w:val="007321B0"/>
    <w:rsid w:val="00750E0B"/>
    <w:rsid w:val="00751F40"/>
    <w:rsid w:val="007562CA"/>
    <w:rsid w:val="0075654C"/>
    <w:rsid w:val="00763412"/>
    <w:rsid w:val="00763531"/>
    <w:rsid w:val="00763BB4"/>
    <w:rsid w:val="00764616"/>
    <w:rsid w:val="007739C0"/>
    <w:rsid w:val="00776F0B"/>
    <w:rsid w:val="0078348F"/>
    <w:rsid w:val="00784F01"/>
    <w:rsid w:val="00795C64"/>
    <w:rsid w:val="007A00F0"/>
    <w:rsid w:val="007A2F7C"/>
    <w:rsid w:val="007A3D2C"/>
    <w:rsid w:val="007A4689"/>
    <w:rsid w:val="007C56CA"/>
    <w:rsid w:val="007D1E63"/>
    <w:rsid w:val="007D2EC1"/>
    <w:rsid w:val="007D5287"/>
    <w:rsid w:val="007D6E0A"/>
    <w:rsid w:val="007E4BC9"/>
    <w:rsid w:val="007E5B2B"/>
    <w:rsid w:val="007E6404"/>
    <w:rsid w:val="008014F5"/>
    <w:rsid w:val="00801DC3"/>
    <w:rsid w:val="0080380D"/>
    <w:rsid w:val="0080392F"/>
    <w:rsid w:val="008046C8"/>
    <w:rsid w:val="008066C4"/>
    <w:rsid w:val="008120BA"/>
    <w:rsid w:val="00812718"/>
    <w:rsid w:val="00814723"/>
    <w:rsid w:val="008156AF"/>
    <w:rsid w:val="0083071B"/>
    <w:rsid w:val="00830CDF"/>
    <w:rsid w:val="008312C0"/>
    <w:rsid w:val="008317C4"/>
    <w:rsid w:val="008409F2"/>
    <w:rsid w:val="00840EC1"/>
    <w:rsid w:val="00842ECF"/>
    <w:rsid w:val="00843178"/>
    <w:rsid w:val="008445A1"/>
    <w:rsid w:val="008468B3"/>
    <w:rsid w:val="00857FA1"/>
    <w:rsid w:val="00860370"/>
    <w:rsid w:val="008628CB"/>
    <w:rsid w:val="00864598"/>
    <w:rsid w:val="00865292"/>
    <w:rsid w:val="00872B2A"/>
    <w:rsid w:val="00873251"/>
    <w:rsid w:val="0087327D"/>
    <w:rsid w:val="0087432E"/>
    <w:rsid w:val="008762F5"/>
    <w:rsid w:val="00876969"/>
    <w:rsid w:val="00876A61"/>
    <w:rsid w:val="00877822"/>
    <w:rsid w:val="00877834"/>
    <w:rsid w:val="0088556D"/>
    <w:rsid w:val="0088600A"/>
    <w:rsid w:val="008A2DDE"/>
    <w:rsid w:val="008A3458"/>
    <w:rsid w:val="008A5C8A"/>
    <w:rsid w:val="008B5375"/>
    <w:rsid w:val="008B5B11"/>
    <w:rsid w:val="008C50A5"/>
    <w:rsid w:val="008C5DBA"/>
    <w:rsid w:val="008D383F"/>
    <w:rsid w:val="008D3ABD"/>
    <w:rsid w:val="008D49E5"/>
    <w:rsid w:val="008E009F"/>
    <w:rsid w:val="008E68A6"/>
    <w:rsid w:val="008F2E7C"/>
    <w:rsid w:val="008F3E48"/>
    <w:rsid w:val="008F6DD2"/>
    <w:rsid w:val="00901B3A"/>
    <w:rsid w:val="0090704D"/>
    <w:rsid w:val="00912C7D"/>
    <w:rsid w:val="00913E5B"/>
    <w:rsid w:val="00921789"/>
    <w:rsid w:val="00923A91"/>
    <w:rsid w:val="00924AAB"/>
    <w:rsid w:val="0093052C"/>
    <w:rsid w:val="00932034"/>
    <w:rsid w:val="00932AE0"/>
    <w:rsid w:val="00937E7D"/>
    <w:rsid w:val="0094257F"/>
    <w:rsid w:val="0094441F"/>
    <w:rsid w:val="009454D2"/>
    <w:rsid w:val="00945F9B"/>
    <w:rsid w:val="00947826"/>
    <w:rsid w:val="009506F4"/>
    <w:rsid w:val="00952FE8"/>
    <w:rsid w:val="00953885"/>
    <w:rsid w:val="00955DCB"/>
    <w:rsid w:val="00956498"/>
    <w:rsid w:val="00962520"/>
    <w:rsid w:val="009816EC"/>
    <w:rsid w:val="00982394"/>
    <w:rsid w:val="00982DAB"/>
    <w:rsid w:val="00983C81"/>
    <w:rsid w:val="00985F0A"/>
    <w:rsid w:val="009934FC"/>
    <w:rsid w:val="00995406"/>
    <w:rsid w:val="00996960"/>
    <w:rsid w:val="009D3FB1"/>
    <w:rsid w:val="009E2195"/>
    <w:rsid w:val="009E2D4E"/>
    <w:rsid w:val="009E693D"/>
    <w:rsid w:val="009E6B64"/>
    <w:rsid w:val="009E6D42"/>
    <w:rsid w:val="009E7B18"/>
    <w:rsid w:val="009F05A3"/>
    <w:rsid w:val="009F3BC3"/>
    <w:rsid w:val="009F4B67"/>
    <w:rsid w:val="009F56BF"/>
    <w:rsid w:val="00A00E18"/>
    <w:rsid w:val="00A10660"/>
    <w:rsid w:val="00A1093E"/>
    <w:rsid w:val="00A12499"/>
    <w:rsid w:val="00A13BB6"/>
    <w:rsid w:val="00A13D12"/>
    <w:rsid w:val="00A21329"/>
    <w:rsid w:val="00A21B63"/>
    <w:rsid w:val="00A262D7"/>
    <w:rsid w:val="00A3270A"/>
    <w:rsid w:val="00A4012E"/>
    <w:rsid w:val="00A553A8"/>
    <w:rsid w:val="00A56297"/>
    <w:rsid w:val="00A57F29"/>
    <w:rsid w:val="00A60E1F"/>
    <w:rsid w:val="00A62046"/>
    <w:rsid w:val="00A63AA4"/>
    <w:rsid w:val="00A64FEB"/>
    <w:rsid w:val="00A72A28"/>
    <w:rsid w:val="00A73355"/>
    <w:rsid w:val="00A81D84"/>
    <w:rsid w:val="00A83F5A"/>
    <w:rsid w:val="00A911CB"/>
    <w:rsid w:val="00A913FC"/>
    <w:rsid w:val="00A944DA"/>
    <w:rsid w:val="00A94E40"/>
    <w:rsid w:val="00A96032"/>
    <w:rsid w:val="00AA265A"/>
    <w:rsid w:val="00AA27EF"/>
    <w:rsid w:val="00AA4FB7"/>
    <w:rsid w:val="00AA61DB"/>
    <w:rsid w:val="00AB2344"/>
    <w:rsid w:val="00AB5B88"/>
    <w:rsid w:val="00AB5C67"/>
    <w:rsid w:val="00AC0412"/>
    <w:rsid w:val="00AC2D9D"/>
    <w:rsid w:val="00AC36F0"/>
    <w:rsid w:val="00AC57DF"/>
    <w:rsid w:val="00AD16FC"/>
    <w:rsid w:val="00AD464A"/>
    <w:rsid w:val="00AD4BD3"/>
    <w:rsid w:val="00AD7915"/>
    <w:rsid w:val="00AE478C"/>
    <w:rsid w:val="00AE6CCE"/>
    <w:rsid w:val="00AF22FB"/>
    <w:rsid w:val="00AF27A4"/>
    <w:rsid w:val="00AF3460"/>
    <w:rsid w:val="00AF3469"/>
    <w:rsid w:val="00AF664B"/>
    <w:rsid w:val="00AF70D0"/>
    <w:rsid w:val="00B04226"/>
    <w:rsid w:val="00B060D9"/>
    <w:rsid w:val="00B06383"/>
    <w:rsid w:val="00B0638C"/>
    <w:rsid w:val="00B06ADF"/>
    <w:rsid w:val="00B114E7"/>
    <w:rsid w:val="00B12C89"/>
    <w:rsid w:val="00B14D51"/>
    <w:rsid w:val="00B159DD"/>
    <w:rsid w:val="00B16571"/>
    <w:rsid w:val="00B234B1"/>
    <w:rsid w:val="00B24F4E"/>
    <w:rsid w:val="00B32999"/>
    <w:rsid w:val="00B35B6A"/>
    <w:rsid w:val="00B37A04"/>
    <w:rsid w:val="00B41B40"/>
    <w:rsid w:val="00B422EF"/>
    <w:rsid w:val="00B469F7"/>
    <w:rsid w:val="00B506D7"/>
    <w:rsid w:val="00B51807"/>
    <w:rsid w:val="00B51DF9"/>
    <w:rsid w:val="00B55EFF"/>
    <w:rsid w:val="00B563B6"/>
    <w:rsid w:val="00B563DA"/>
    <w:rsid w:val="00B6259C"/>
    <w:rsid w:val="00B63809"/>
    <w:rsid w:val="00B6457E"/>
    <w:rsid w:val="00B65B24"/>
    <w:rsid w:val="00B66A52"/>
    <w:rsid w:val="00B72AB5"/>
    <w:rsid w:val="00B825CB"/>
    <w:rsid w:val="00B82F18"/>
    <w:rsid w:val="00B87AA6"/>
    <w:rsid w:val="00B90A6B"/>
    <w:rsid w:val="00B936CA"/>
    <w:rsid w:val="00B94BC7"/>
    <w:rsid w:val="00B97C6A"/>
    <w:rsid w:val="00BA0157"/>
    <w:rsid w:val="00BA0BDE"/>
    <w:rsid w:val="00BB1132"/>
    <w:rsid w:val="00BB4A32"/>
    <w:rsid w:val="00BB6266"/>
    <w:rsid w:val="00BB7AE8"/>
    <w:rsid w:val="00BC0BAE"/>
    <w:rsid w:val="00BC1063"/>
    <w:rsid w:val="00BC73F8"/>
    <w:rsid w:val="00BC77BE"/>
    <w:rsid w:val="00BD2352"/>
    <w:rsid w:val="00BD2F98"/>
    <w:rsid w:val="00BD3062"/>
    <w:rsid w:val="00BD4611"/>
    <w:rsid w:val="00BD482B"/>
    <w:rsid w:val="00BD5942"/>
    <w:rsid w:val="00BD6852"/>
    <w:rsid w:val="00BE00E6"/>
    <w:rsid w:val="00BE08A2"/>
    <w:rsid w:val="00BE511D"/>
    <w:rsid w:val="00BE51F5"/>
    <w:rsid w:val="00BE5F31"/>
    <w:rsid w:val="00BE7CBC"/>
    <w:rsid w:val="00BE7FD3"/>
    <w:rsid w:val="00BF0964"/>
    <w:rsid w:val="00BF322A"/>
    <w:rsid w:val="00BF67E8"/>
    <w:rsid w:val="00BF6A83"/>
    <w:rsid w:val="00C0142E"/>
    <w:rsid w:val="00C03ABF"/>
    <w:rsid w:val="00C05D30"/>
    <w:rsid w:val="00C10B1E"/>
    <w:rsid w:val="00C10ECA"/>
    <w:rsid w:val="00C12681"/>
    <w:rsid w:val="00C1443E"/>
    <w:rsid w:val="00C15CCC"/>
    <w:rsid w:val="00C16BBA"/>
    <w:rsid w:val="00C21B48"/>
    <w:rsid w:val="00C2235E"/>
    <w:rsid w:val="00C22DE0"/>
    <w:rsid w:val="00C2435C"/>
    <w:rsid w:val="00C26396"/>
    <w:rsid w:val="00C27BD8"/>
    <w:rsid w:val="00C31A24"/>
    <w:rsid w:val="00C342E9"/>
    <w:rsid w:val="00C40C82"/>
    <w:rsid w:val="00C46646"/>
    <w:rsid w:val="00C46F8D"/>
    <w:rsid w:val="00C52C45"/>
    <w:rsid w:val="00C53FF0"/>
    <w:rsid w:val="00C62C79"/>
    <w:rsid w:val="00C75026"/>
    <w:rsid w:val="00C76822"/>
    <w:rsid w:val="00C778FD"/>
    <w:rsid w:val="00C83D76"/>
    <w:rsid w:val="00C86184"/>
    <w:rsid w:val="00C9154B"/>
    <w:rsid w:val="00C9423F"/>
    <w:rsid w:val="00C97A32"/>
    <w:rsid w:val="00C97B90"/>
    <w:rsid w:val="00CA0EBA"/>
    <w:rsid w:val="00CA4699"/>
    <w:rsid w:val="00CA7CDF"/>
    <w:rsid w:val="00CB0387"/>
    <w:rsid w:val="00CB0CA2"/>
    <w:rsid w:val="00CB1E47"/>
    <w:rsid w:val="00CB241A"/>
    <w:rsid w:val="00CC03FE"/>
    <w:rsid w:val="00CD120D"/>
    <w:rsid w:val="00CD652F"/>
    <w:rsid w:val="00CE206A"/>
    <w:rsid w:val="00CE5993"/>
    <w:rsid w:val="00CE5FE6"/>
    <w:rsid w:val="00CE6A23"/>
    <w:rsid w:val="00CF1A0A"/>
    <w:rsid w:val="00CF4E42"/>
    <w:rsid w:val="00D21243"/>
    <w:rsid w:val="00D23755"/>
    <w:rsid w:val="00D25657"/>
    <w:rsid w:val="00D30365"/>
    <w:rsid w:val="00D31291"/>
    <w:rsid w:val="00D40009"/>
    <w:rsid w:val="00D412B2"/>
    <w:rsid w:val="00D41F1F"/>
    <w:rsid w:val="00D42195"/>
    <w:rsid w:val="00D4496B"/>
    <w:rsid w:val="00D51F10"/>
    <w:rsid w:val="00D52A05"/>
    <w:rsid w:val="00D56400"/>
    <w:rsid w:val="00D566EA"/>
    <w:rsid w:val="00D63677"/>
    <w:rsid w:val="00D648AF"/>
    <w:rsid w:val="00D720A4"/>
    <w:rsid w:val="00D721EC"/>
    <w:rsid w:val="00D8207A"/>
    <w:rsid w:val="00D82630"/>
    <w:rsid w:val="00D82639"/>
    <w:rsid w:val="00D84A03"/>
    <w:rsid w:val="00D950BF"/>
    <w:rsid w:val="00DA1305"/>
    <w:rsid w:val="00DA56A0"/>
    <w:rsid w:val="00DA5FA2"/>
    <w:rsid w:val="00DA7129"/>
    <w:rsid w:val="00DA75B2"/>
    <w:rsid w:val="00DB6264"/>
    <w:rsid w:val="00DB6F8B"/>
    <w:rsid w:val="00DC0EF2"/>
    <w:rsid w:val="00DC129E"/>
    <w:rsid w:val="00DC2F2F"/>
    <w:rsid w:val="00DC37D0"/>
    <w:rsid w:val="00DC626F"/>
    <w:rsid w:val="00DD5CF7"/>
    <w:rsid w:val="00DD78E4"/>
    <w:rsid w:val="00DE3016"/>
    <w:rsid w:val="00DE3EE0"/>
    <w:rsid w:val="00DF199C"/>
    <w:rsid w:val="00DF4968"/>
    <w:rsid w:val="00E14C5E"/>
    <w:rsid w:val="00E16858"/>
    <w:rsid w:val="00E16C01"/>
    <w:rsid w:val="00E23B91"/>
    <w:rsid w:val="00E25C31"/>
    <w:rsid w:val="00E27D81"/>
    <w:rsid w:val="00E31183"/>
    <w:rsid w:val="00E343FA"/>
    <w:rsid w:val="00E35985"/>
    <w:rsid w:val="00E37296"/>
    <w:rsid w:val="00E372D4"/>
    <w:rsid w:val="00E414D3"/>
    <w:rsid w:val="00E458E1"/>
    <w:rsid w:val="00E463D7"/>
    <w:rsid w:val="00E4688C"/>
    <w:rsid w:val="00E476C6"/>
    <w:rsid w:val="00E5180A"/>
    <w:rsid w:val="00E61663"/>
    <w:rsid w:val="00E63B3F"/>
    <w:rsid w:val="00E64057"/>
    <w:rsid w:val="00E660B4"/>
    <w:rsid w:val="00E70063"/>
    <w:rsid w:val="00E706EE"/>
    <w:rsid w:val="00E70D59"/>
    <w:rsid w:val="00E72068"/>
    <w:rsid w:val="00E812B6"/>
    <w:rsid w:val="00E82C2A"/>
    <w:rsid w:val="00E85A8D"/>
    <w:rsid w:val="00E9448B"/>
    <w:rsid w:val="00E9511B"/>
    <w:rsid w:val="00EA1213"/>
    <w:rsid w:val="00EA23DD"/>
    <w:rsid w:val="00EA281E"/>
    <w:rsid w:val="00EA2D13"/>
    <w:rsid w:val="00EA31F3"/>
    <w:rsid w:val="00EA4BD8"/>
    <w:rsid w:val="00EA5A3F"/>
    <w:rsid w:val="00EA6F6F"/>
    <w:rsid w:val="00EB227C"/>
    <w:rsid w:val="00EB32A9"/>
    <w:rsid w:val="00EB61B5"/>
    <w:rsid w:val="00ED0FA5"/>
    <w:rsid w:val="00ED4D10"/>
    <w:rsid w:val="00EE19BD"/>
    <w:rsid w:val="00EE1A1C"/>
    <w:rsid w:val="00EE4FEA"/>
    <w:rsid w:val="00F003CD"/>
    <w:rsid w:val="00F02135"/>
    <w:rsid w:val="00F023EC"/>
    <w:rsid w:val="00F037DB"/>
    <w:rsid w:val="00F04C79"/>
    <w:rsid w:val="00F17D6C"/>
    <w:rsid w:val="00F214F9"/>
    <w:rsid w:val="00F238F3"/>
    <w:rsid w:val="00F27D1F"/>
    <w:rsid w:val="00F32463"/>
    <w:rsid w:val="00F3389A"/>
    <w:rsid w:val="00F361A2"/>
    <w:rsid w:val="00F40446"/>
    <w:rsid w:val="00F44684"/>
    <w:rsid w:val="00F44E67"/>
    <w:rsid w:val="00F50A7D"/>
    <w:rsid w:val="00F514D6"/>
    <w:rsid w:val="00F51524"/>
    <w:rsid w:val="00F530AD"/>
    <w:rsid w:val="00F5448A"/>
    <w:rsid w:val="00F5451F"/>
    <w:rsid w:val="00F602FC"/>
    <w:rsid w:val="00F61A25"/>
    <w:rsid w:val="00F62D47"/>
    <w:rsid w:val="00F6639C"/>
    <w:rsid w:val="00F672CA"/>
    <w:rsid w:val="00F677CC"/>
    <w:rsid w:val="00F708E5"/>
    <w:rsid w:val="00F72379"/>
    <w:rsid w:val="00F743BA"/>
    <w:rsid w:val="00F751A6"/>
    <w:rsid w:val="00F754BF"/>
    <w:rsid w:val="00F86095"/>
    <w:rsid w:val="00F87523"/>
    <w:rsid w:val="00F90D31"/>
    <w:rsid w:val="00F94332"/>
    <w:rsid w:val="00F95EC9"/>
    <w:rsid w:val="00F9686C"/>
    <w:rsid w:val="00F9690F"/>
    <w:rsid w:val="00FA0B32"/>
    <w:rsid w:val="00FA2BF5"/>
    <w:rsid w:val="00FA3BC5"/>
    <w:rsid w:val="00FA65F0"/>
    <w:rsid w:val="00FB16A2"/>
    <w:rsid w:val="00FB1B6F"/>
    <w:rsid w:val="00FB2BB3"/>
    <w:rsid w:val="00FB2CB1"/>
    <w:rsid w:val="00FB3E22"/>
    <w:rsid w:val="00FB42E2"/>
    <w:rsid w:val="00FB5280"/>
    <w:rsid w:val="00FC24C3"/>
    <w:rsid w:val="00FC4F6F"/>
    <w:rsid w:val="00FD05A3"/>
    <w:rsid w:val="00FD2BB3"/>
    <w:rsid w:val="00FD5F2D"/>
    <w:rsid w:val="00FD676D"/>
    <w:rsid w:val="00FE227B"/>
    <w:rsid w:val="00FE31F0"/>
    <w:rsid w:val="00FE706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4E08E-6134-474C-ACF6-3F03338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2"/>
    <w:pPr>
      <w:spacing w:after="200" w:line="276" w:lineRule="auto"/>
    </w:pPr>
    <w:rPr>
      <w:sz w:val="22"/>
      <w:szCs w:val="22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C8"/>
  </w:style>
  <w:style w:type="paragraph" w:styleId="Footer">
    <w:name w:val="footer"/>
    <w:basedOn w:val="Normal"/>
    <w:link w:val="FooterChar"/>
    <w:uiPriority w:val="99"/>
    <w:unhideWhenUsed/>
    <w:rsid w:val="0080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C8"/>
  </w:style>
  <w:style w:type="paragraph" w:styleId="BalloonText">
    <w:name w:val="Balloon Text"/>
    <w:basedOn w:val="Normal"/>
    <w:link w:val="BalloonTextChar"/>
    <w:uiPriority w:val="99"/>
    <w:semiHidden/>
    <w:unhideWhenUsed/>
    <w:rsid w:val="008046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6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0097E"/>
    <w:pPr>
      <w:spacing w:after="0" w:line="240" w:lineRule="auto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0097E"/>
    <w:rPr>
      <w:rFonts w:ascii="Century Gothic" w:eastAsia="Calibri" w:hAnsi="Century Gothic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B58D8"/>
    <w:rPr>
      <w:rFonts w:ascii="Courier New" w:hAnsi="Courier New" w:cs="Courier New"/>
    </w:rPr>
  </w:style>
  <w:style w:type="paragraph" w:customStyle="1" w:styleId="Default">
    <w:name w:val="Default"/>
    <w:rsid w:val="00DA130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A1305"/>
    <w:rPr>
      <w:color w:val="0000FF"/>
      <w:u w:val="single"/>
    </w:rPr>
  </w:style>
  <w:style w:type="character" w:styleId="Strong">
    <w:name w:val="Strong"/>
    <w:uiPriority w:val="22"/>
    <w:qFormat/>
    <w:rsid w:val="00B66A52"/>
    <w:rPr>
      <w:b/>
      <w:bCs/>
    </w:rPr>
  </w:style>
  <w:style w:type="paragraph" w:styleId="NormalWeb">
    <w:name w:val="Normal (Web)"/>
    <w:basedOn w:val="Normal"/>
    <w:uiPriority w:val="99"/>
    <w:unhideWhenUsed/>
    <w:rsid w:val="00B66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ps">
    <w:name w:val="hps"/>
    <w:rsid w:val="007A00F0"/>
  </w:style>
  <w:style w:type="character" w:styleId="Emphasis">
    <w:name w:val="Emphasis"/>
    <w:uiPriority w:val="20"/>
    <w:qFormat/>
    <w:rsid w:val="006D5605"/>
    <w:rPr>
      <w:b/>
      <w:bCs/>
      <w:i w:val="0"/>
      <w:iCs w:val="0"/>
    </w:rPr>
  </w:style>
  <w:style w:type="character" w:customStyle="1" w:styleId="st1">
    <w:name w:val="st1"/>
    <w:rsid w:val="006D5605"/>
  </w:style>
  <w:style w:type="character" w:customStyle="1" w:styleId="atn">
    <w:name w:val="atn"/>
    <w:rsid w:val="00C15CCC"/>
  </w:style>
  <w:style w:type="character" w:customStyle="1" w:styleId="apple-converted-space">
    <w:name w:val="apple-converted-space"/>
    <w:rsid w:val="00540801"/>
  </w:style>
  <w:style w:type="table" w:styleId="TableGrid">
    <w:name w:val="Table Grid"/>
    <w:basedOn w:val="TableNormal"/>
    <w:uiPriority w:val="39"/>
    <w:rsid w:val="00434F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2629"/>
    <w:rPr>
      <w:sz w:val="22"/>
      <w:szCs w:val="22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4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0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4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61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4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4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2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1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5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48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@bzbee.co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7804-552F-43E4-A943-07C9F2C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Links>
    <vt:vector size="18" baseType="variant">
      <vt:variant>
        <vt:i4>1048672</vt:i4>
      </vt:variant>
      <vt:variant>
        <vt:i4>6</vt:i4>
      </vt:variant>
      <vt:variant>
        <vt:i4>0</vt:i4>
      </vt:variant>
      <vt:variant>
        <vt:i4>5</vt:i4>
      </vt:variant>
      <vt:variant>
        <vt:lpwstr>mailto:norizan@teraju.gov.my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http://www.bisnest.com.my/</vt:lpwstr>
      </vt:variant>
      <vt:variant>
        <vt:lpwstr/>
      </vt:variant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http://www.teraju.gov.my/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SL1M</cp:lastModifiedBy>
  <cp:revision>2</cp:revision>
  <cp:lastPrinted>2016-07-22T04:39:00Z</cp:lastPrinted>
  <dcterms:created xsi:type="dcterms:W3CDTF">2016-07-26T03:43:00Z</dcterms:created>
  <dcterms:modified xsi:type="dcterms:W3CDTF">2016-07-26T03:43:00Z</dcterms:modified>
</cp:coreProperties>
</file>